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F74" w:rsidRDefault="00AC0E53" w:rsidP="00AC0E53">
      <w:pPr>
        <w:pStyle w:val="Titlu2"/>
        <w:shd w:val="clear" w:color="auto" w:fill="FFFFFF"/>
        <w:spacing w:before="450"/>
        <w:jc w:val="center"/>
        <w:rPr>
          <w:rFonts w:ascii="Calibri" w:hAnsi="Calibri" w:cs="Calibri"/>
          <w:b/>
          <w:bCs/>
          <w:color w:val="2A76A7"/>
          <w:sz w:val="30"/>
          <w:szCs w:val="30"/>
        </w:rPr>
      </w:pPr>
      <w:r>
        <w:rPr>
          <w:rFonts w:ascii="Calibri" w:hAnsi="Calibri" w:cs="Calibri"/>
          <w:b/>
          <w:bCs/>
          <w:color w:val="2A76A7"/>
          <w:sz w:val="30"/>
          <w:szCs w:val="30"/>
        </w:rPr>
        <w:t>SECȚIUNEA a 3-a</w:t>
      </w:r>
    </w:p>
    <w:p w:rsidR="00AC0E53" w:rsidRDefault="00AC0E53" w:rsidP="00AC0E53">
      <w:pPr>
        <w:pStyle w:val="Titlu2"/>
        <w:shd w:val="clear" w:color="auto" w:fill="FFFFFF"/>
        <w:spacing w:before="450"/>
        <w:jc w:val="center"/>
        <w:rPr>
          <w:rFonts w:ascii="Calibri" w:hAnsi="Calibri" w:cs="Calibri"/>
          <w:b/>
          <w:bCs/>
          <w:color w:val="48B7E6"/>
          <w:sz w:val="30"/>
          <w:szCs w:val="30"/>
        </w:rPr>
      </w:pPr>
      <w:hyperlink r:id="rId5" w:tgtFrame="_blank" w:history="1">
        <w:r>
          <w:rPr>
            <w:rStyle w:val="Hyperlink"/>
            <w:rFonts w:ascii="Calibri" w:hAnsi="Calibri" w:cs="Calibri"/>
            <w:b/>
            <w:bCs/>
            <w:color w:val="1A86B6"/>
            <w:sz w:val="30"/>
            <w:szCs w:val="30"/>
          </w:rPr>
          <w:t>Autorizarea exercitării profesiei de medic</w:t>
        </w:r>
      </w:hyperlink>
    </w:p>
    <w:p w:rsidR="00052F74" w:rsidRPr="00052F74" w:rsidRDefault="00052F74" w:rsidP="00052F74"/>
    <w:p w:rsidR="00AC0E53" w:rsidRDefault="00AC0E53" w:rsidP="00AC0E53">
      <w:pPr>
        <w:pStyle w:val="Titlu4"/>
        <w:shd w:val="clear" w:color="auto" w:fill="FFFFFF"/>
        <w:spacing w:before="225" w:beforeAutospacing="0" w:after="75" w:afterAutospacing="0"/>
        <w:jc w:val="both"/>
        <w:rPr>
          <w:rFonts w:ascii="Calibri" w:hAnsi="Calibri" w:cs="Calibri"/>
          <w:color w:val="333333"/>
          <w:sz w:val="26"/>
          <w:szCs w:val="26"/>
        </w:rPr>
      </w:pPr>
      <w:hyperlink r:id="rId6" w:tgtFrame="_blank" w:history="1">
        <w:r>
          <w:rPr>
            <w:rStyle w:val="Hyperlink"/>
            <w:rFonts w:ascii="Calibri" w:hAnsi="Calibri" w:cs="Calibri"/>
            <w:color w:val="1A86B6"/>
            <w:sz w:val="26"/>
            <w:szCs w:val="26"/>
          </w:rPr>
          <w:t>Art. 390. -</w:t>
        </w:r>
      </w:hyperlink>
      <w:r>
        <w:rPr>
          <w:rFonts w:ascii="Calibri" w:hAnsi="Calibri" w:cs="Calibri"/>
          <w:color w:val="2A76A7"/>
          <w:sz w:val="26"/>
          <w:szCs w:val="26"/>
        </w:rPr>
        <w:t> </w:t>
      </w:r>
      <w:hyperlink r:id="rId7" w:anchor="p-82050142" w:tgtFrame="_blank" w:history="1">
        <w:r>
          <w:rPr>
            <w:rStyle w:val="Hyperlink"/>
            <w:rFonts w:ascii="Calibri" w:hAnsi="Calibri" w:cs="Calibri"/>
            <w:b w:val="0"/>
            <w:bCs w:val="0"/>
            <w:color w:val="339966"/>
            <w:sz w:val="20"/>
            <w:szCs w:val="20"/>
          </w:rPr>
          <w:t>Puneri în aplicare</w:t>
        </w:r>
      </w:hyperlink>
      <w:r>
        <w:rPr>
          <w:rStyle w:val="cmg"/>
          <w:rFonts w:ascii="Calibri" w:hAnsi="Calibri" w:cs="Calibri"/>
          <w:b w:val="0"/>
          <w:bCs w:val="0"/>
          <w:color w:val="339966"/>
          <w:sz w:val="20"/>
          <w:szCs w:val="20"/>
        </w:rPr>
        <w:t> (1), </w:t>
      </w:r>
      <w:hyperlink r:id="rId8" w:tgtFrame="_blank" w:history="1">
        <w:r>
          <w:rPr>
            <w:rStyle w:val="Hyperlink"/>
            <w:rFonts w:ascii="Calibri" w:hAnsi="Calibri" w:cs="Calibri"/>
            <w:b w:val="0"/>
            <w:bCs w:val="0"/>
            <w:color w:val="339966"/>
            <w:sz w:val="20"/>
            <w:szCs w:val="20"/>
          </w:rPr>
          <w:t>Jurisprudență</w:t>
        </w:r>
      </w:hyperlink>
      <w:r>
        <w:rPr>
          <w:rStyle w:val="cmg"/>
          <w:rFonts w:ascii="Calibri" w:hAnsi="Calibri" w:cs="Calibri"/>
          <w:b w:val="0"/>
          <w:bCs w:val="0"/>
          <w:color w:val="339966"/>
          <w:sz w:val="20"/>
          <w:szCs w:val="20"/>
        </w:rPr>
        <w:t>, </w:t>
      </w:r>
      <w:hyperlink r:id="rId9" w:tgtFrame="_blank" w:history="1">
        <w:r>
          <w:rPr>
            <w:rStyle w:val="Hyperlink"/>
            <w:rFonts w:ascii="Calibri" w:hAnsi="Calibri" w:cs="Calibri"/>
            <w:b w:val="0"/>
            <w:bCs w:val="0"/>
            <w:color w:val="339966"/>
            <w:sz w:val="20"/>
            <w:szCs w:val="20"/>
          </w:rPr>
          <w:t>Reviste</w:t>
        </w:r>
      </w:hyperlink>
      <w:r>
        <w:rPr>
          <w:rStyle w:val="cmg"/>
          <w:rFonts w:ascii="Calibri" w:hAnsi="Calibri" w:cs="Calibri"/>
          <w:b w:val="0"/>
          <w:bCs w:val="0"/>
          <w:color w:val="339966"/>
          <w:sz w:val="20"/>
          <w:szCs w:val="20"/>
        </w:rPr>
        <w:t> (1)</w:t>
      </w:r>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(1)</w:t>
      </w:r>
      <w:r>
        <w:rPr>
          <w:rFonts w:ascii="Calibri" w:hAnsi="Calibri" w:cs="Calibri"/>
          <w:color w:val="333333"/>
          <w:sz w:val="26"/>
          <w:szCs w:val="26"/>
        </w:rPr>
        <w:t> Medicii care întrunesc condițiile prevăzute la </w:t>
      </w:r>
      <w:hyperlink r:id="rId10" w:anchor="p-82050056" w:tgtFrame="_blank" w:history="1">
        <w:r>
          <w:rPr>
            <w:rStyle w:val="Hyperlink"/>
            <w:rFonts w:ascii="Calibri" w:hAnsi="Calibri" w:cs="Calibri"/>
            <w:color w:val="1A86B6"/>
            <w:sz w:val="26"/>
            <w:szCs w:val="26"/>
          </w:rPr>
          <w:t>art. 376</w:t>
        </w:r>
      </w:hyperlink>
      <w:r>
        <w:rPr>
          <w:rFonts w:ascii="Calibri" w:hAnsi="Calibri" w:cs="Calibri"/>
          <w:color w:val="333333"/>
          <w:sz w:val="26"/>
          <w:szCs w:val="26"/>
        </w:rPr>
        <w:t> exercită profesia pe baza certificatului de membru al CMR, avizat anual pe baza asigurării de răspundere civilă, pentru greșeli în activitatea profesională, valabilă pentru anul respectiv.</w:t>
      </w:r>
      <w:hyperlink r:id="rId11" w:tgtFrame="_blank" w:history="1">
        <w:r>
          <w:rPr>
            <w:rStyle w:val="Hyperlink"/>
            <w:rFonts w:ascii="Calibri" w:hAnsi="Calibri" w:cs="Calibri"/>
            <w:color w:val="339966"/>
            <w:sz w:val="20"/>
            <w:szCs w:val="20"/>
          </w:rPr>
          <w:t>Reviste</w:t>
        </w:r>
      </w:hyperlink>
      <w:r>
        <w:rPr>
          <w:rStyle w:val="cmg"/>
          <w:rFonts w:ascii="Calibri" w:hAnsi="Calibri" w:cs="Calibri"/>
          <w:color w:val="339966"/>
          <w:sz w:val="20"/>
          <w:szCs w:val="20"/>
        </w:rPr>
        <w:t> (1)</w:t>
      </w:r>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(2)</w:t>
      </w:r>
      <w:r>
        <w:rPr>
          <w:rFonts w:ascii="Calibri" w:hAnsi="Calibri" w:cs="Calibri"/>
          <w:color w:val="444444"/>
          <w:sz w:val="26"/>
          <w:szCs w:val="26"/>
        </w:rPr>
        <w:t> În caz de prestare temporară sau ocazională de servicii pe teritoriul României, medicii cetățeni ai unui stat membru al UE, ai unui stat aparținând SEE sau ai Confederației Elvețiene, stabiliți în unul dintre aceste state, sunt exceptați de la obligativitatea înscrierii în CMR. Accesul la activitățile de medic pe durata prestării serviciilor se face conform prevederilor </w:t>
      </w:r>
      <w:hyperlink r:id="rId12" w:anchor="p-82050205" w:tgtFrame="_blank" w:history="1">
        <w:r>
          <w:rPr>
            <w:rStyle w:val="Hyperlink"/>
            <w:rFonts w:ascii="Calibri" w:hAnsi="Calibri" w:cs="Calibri"/>
            <w:color w:val="1A86B6"/>
            <w:sz w:val="26"/>
            <w:szCs w:val="26"/>
          </w:rPr>
          <w:t>art. 402</w:t>
        </w:r>
      </w:hyperlink>
      <w:r>
        <w:rPr>
          <w:rFonts w:ascii="Calibri" w:hAnsi="Calibri" w:cs="Calibri"/>
          <w:color w:val="444444"/>
          <w:sz w:val="26"/>
          <w:szCs w:val="26"/>
        </w:rPr>
        <w:t>.</w:t>
      </w:r>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(3)</w:t>
      </w:r>
      <w:r>
        <w:rPr>
          <w:rFonts w:ascii="Calibri" w:hAnsi="Calibri" w:cs="Calibri"/>
          <w:color w:val="444444"/>
          <w:sz w:val="26"/>
          <w:szCs w:val="26"/>
        </w:rPr>
        <w:t> Certificatul de membru se acordă pe baza următoarelor acte:</w:t>
      </w:r>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a)</w:t>
      </w:r>
      <w:r>
        <w:rPr>
          <w:rFonts w:ascii="Calibri" w:hAnsi="Calibri" w:cs="Calibri"/>
          <w:color w:val="444444"/>
          <w:sz w:val="26"/>
          <w:szCs w:val="26"/>
        </w:rPr>
        <w:t> documentele care atestă formarea în profesie;</w:t>
      </w:r>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b)</w:t>
      </w:r>
      <w:r>
        <w:rPr>
          <w:rFonts w:ascii="Calibri" w:hAnsi="Calibri" w:cs="Calibri"/>
          <w:color w:val="444444"/>
          <w:sz w:val="26"/>
          <w:szCs w:val="26"/>
        </w:rPr>
        <w:t> certificatul de sănătate;</w:t>
      </w:r>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c)</w:t>
      </w:r>
      <w:r>
        <w:rPr>
          <w:rFonts w:ascii="Calibri" w:hAnsi="Calibri" w:cs="Calibri"/>
          <w:color w:val="444444"/>
          <w:sz w:val="26"/>
          <w:szCs w:val="26"/>
        </w:rPr>
        <w:t> declarație pe propria răspundere privind îndeplinirea condițiilor prevăzute la </w:t>
      </w:r>
      <w:hyperlink r:id="rId13" w:anchor="p-82050130" w:tgtFrame="_blank" w:history="1">
        <w:r>
          <w:rPr>
            <w:rStyle w:val="Hyperlink"/>
            <w:rFonts w:ascii="Calibri" w:hAnsi="Calibri" w:cs="Calibri"/>
            <w:color w:val="1A86B6"/>
            <w:sz w:val="26"/>
            <w:szCs w:val="26"/>
          </w:rPr>
          <w:t>art. 388</w:t>
        </w:r>
      </w:hyperlink>
      <w:r>
        <w:rPr>
          <w:rFonts w:ascii="Calibri" w:hAnsi="Calibri" w:cs="Calibri"/>
          <w:color w:val="444444"/>
          <w:sz w:val="26"/>
          <w:szCs w:val="26"/>
        </w:rPr>
        <w:t> și </w:t>
      </w:r>
      <w:hyperlink r:id="rId14" w:anchor="p-82050134" w:tgtFrame="_blank" w:history="1">
        <w:r>
          <w:rPr>
            <w:rStyle w:val="Hyperlink"/>
            <w:rFonts w:ascii="Calibri" w:hAnsi="Calibri" w:cs="Calibri"/>
            <w:color w:val="1A86B6"/>
            <w:sz w:val="26"/>
            <w:szCs w:val="26"/>
          </w:rPr>
          <w:t>389</w:t>
        </w:r>
      </w:hyperlink>
      <w:r>
        <w:rPr>
          <w:rFonts w:ascii="Calibri" w:hAnsi="Calibri" w:cs="Calibri"/>
          <w:color w:val="444444"/>
          <w:sz w:val="26"/>
          <w:szCs w:val="26"/>
        </w:rPr>
        <w:t>;</w:t>
      </w:r>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d)</w:t>
      </w:r>
      <w:r>
        <w:rPr>
          <w:rFonts w:ascii="Calibri" w:hAnsi="Calibri" w:cs="Calibri"/>
          <w:color w:val="444444"/>
          <w:sz w:val="26"/>
          <w:szCs w:val="26"/>
        </w:rPr>
        <w:t> certificatul de cazier judiciar.</w:t>
      </w:r>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(4)</w:t>
      </w:r>
      <w:r>
        <w:rPr>
          <w:rFonts w:ascii="Calibri" w:hAnsi="Calibri" w:cs="Calibri"/>
          <w:color w:val="444444"/>
          <w:sz w:val="26"/>
          <w:szCs w:val="26"/>
        </w:rPr>
        <w:t> Certificatul de membru devine operativ numai după încheierea asigurării de răspundere civilă.</w:t>
      </w:r>
    </w:p>
    <w:p w:rsidR="00AC0E53" w:rsidRDefault="00AC0E53" w:rsidP="00AC0E53">
      <w:pPr>
        <w:pStyle w:val="Titlu4"/>
        <w:shd w:val="clear" w:color="auto" w:fill="FFFFFF"/>
        <w:spacing w:before="225" w:beforeAutospacing="0" w:after="75" w:afterAutospacing="0"/>
        <w:jc w:val="both"/>
        <w:rPr>
          <w:rFonts w:ascii="Calibri" w:hAnsi="Calibri" w:cs="Calibri"/>
          <w:color w:val="333333"/>
          <w:sz w:val="26"/>
          <w:szCs w:val="26"/>
        </w:rPr>
      </w:pPr>
      <w:hyperlink r:id="rId15" w:tgtFrame="_blank" w:history="1">
        <w:r>
          <w:rPr>
            <w:rStyle w:val="Hyperlink"/>
            <w:rFonts w:ascii="Calibri" w:hAnsi="Calibri" w:cs="Calibri"/>
            <w:color w:val="1A86B6"/>
            <w:sz w:val="26"/>
            <w:szCs w:val="26"/>
          </w:rPr>
          <w:t>Art. 391. -</w:t>
        </w:r>
      </w:hyperlink>
      <w:r>
        <w:rPr>
          <w:rFonts w:ascii="Calibri" w:hAnsi="Calibri" w:cs="Calibri"/>
          <w:color w:val="2A76A7"/>
          <w:sz w:val="26"/>
          <w:szCs w:val="26"/>
        </w:rPr>
        <w:t> </w:t>
      </w:r>
      <w:hyperlink r:id="rId16" w:tgtFrame="_blank" w:history="1">
        <w:r>
          <w:rPr>
            <w:rStyle w:val="Hyperlink"/>
            <w:rFonts w:ascii="Calibri" w:hAnsi="Calibri" w:cs="Calibri"/>
            <w:b w:val="0"/>
            <w:bCs w:val="0"/>
            <w:color w:val="339966"/>
            <w:sz w:val="20"/>
            <w:szCs w:val="20"/>
          </w:rPr>
          <w:t>Reviste</w:t>
        </w:r>
      </w:hyperlink>
      <w:r>
        <w:rPr>
          <w:rStyle w:val="cmg"/>
          <w:rFonts w:ascii="Calibri" w:hAnsi="Calibri" w:cs="Calibri"/>
          <w:b w:val="0"/>
          <w:bCs w:val="0"/>
          <w:color w:val="339966"/>
          <w:sz w:val="20"/>
          <w:szCs w:val="20"/>
        </w:rPr>
        <w:t> (1)</w:t>
      </w:r>
    </w:p>
    <w:p w:rsidR="00AC0E53" w:rsidRPr="00052F74" w:rsidRDefault="00AC0E53" w:rsidP="00052F74">
      <w:pPr>
        <w:pStyle w:val="Listparagraf"/>
        <w:numPr>
          <w:ilvl w:val="0"/>
          <w:numId w:val="1"/>
        </w:numPr>
        <w:shd w:val="clear" w:color="auto" w:fill="FFFFFF"/>
        <w:spacing w:after="150" w:line="240" w:lineRule="auto"/>
        <w:jc w:val="both"/>
        <w:rPr>
          <w:rFonts w:ascii="Calibri" w:eastAsia="Times New Roman" w:hAnsi="Calibri" w:cs="Calibri"/>
          <w:color w:val="339966"/>
          <w:sz w:val="20"/>
          <w:szCs w:val="20"/>
          <w:lang w:eastAsia="en-GB"/>
        </w:rPr>
      </w:pPr>
      <w:r w:rsidRPr="00052F74">
        <w:rPr>
          <w:rFonts w:ascii="Calibri" w:eastAsia="Times New Roman" w:hAnsi="Calibri" w:cs="Calibri"/>
          <w:color w:val="333333"/>
          <w:sz w:val="26"/>
          <w:szCs w:val="26"/>
          <w:lang w:eastAsia="en-GB"/>
        </w:rPr>
        <w:t>Medicii se pensionează la vârsta de 65 de ani, indiferent de sex.</w:t>
      </w:r>
      <w:hyperlink r:id="rId17" w:anchor="p-82050152" w:tgtFrame="_blank" w:history="1">
        <w:r w:rsidRPr="00052F74">
          <w:rPr>
            <w:rFonts w:ascii="Calibri" w:eastAsia="Times New Roman" w:hAnsi="Calibri" w:cs="Calibri"/>
            <w:color w:val="339966"/>
            <w:sz w:val="20"/>
            <w:szCs w:val="20"/>
            <w:u w:val="single"/>
            <w:lang w:eastAsia="en-GB"/>
          </w:rPr>
          <w:t>Mod</w:t>
        </w:r>
        <w:r w:rsidRPr="00052F74">
          <w:rPr>
            <w:rFonts w:ascii="Calibri" w:eastAsia="Times New Roman" w:hAnsi="Calibri" w:cs="Calibri"/>
            <w:color w:val="339966"/>
            <w:sz w:val="20"/>
            <w:szCs w:val="20"/>
            <w:u w:val="single"/>
            <w:lang w:eastAsia="en-GB"/>
          </w:rPr>
          <w:t>i</w:t>
        </w:r>
        <w:r w:rsidRPr="00052F74">
          <w:rPr>
            <w:rFonts w:ascii="Calibri" w:eastAsia="Times New Roman" w:hAnsi="Calibri" w:cs="Calibri"/>
            <w:color w:val="339966"/>
            <w:sz w:val="20"/>
            <w:szCs w:val="20"/>
            <w:u w:val="single"/>
            <w:lang w:eastAsia="en-GB"/>
          </w:rPr>
          <w:t>ficări</w:t>
        </w:r>
      </w:hyperlink>
      <w:r w:rsidRPr="00052F74">
        <w:rPr>
          <w:rFonts w:ascii="Calibri" w:eastAsia="Times New Roman" w:hAnsi="Calibri" w:cs="Calibri"/>
          <w:color w:val="339966"/>
          <w:sz w:val="20"/>
          <w:szCs w:val="20"/>
          <w:lang w:eastAsia="en-GB"/>
        </w:rPr>
        <w:t> (1), </w:t>
      </w:r>
      <w:hyperlink r:id="rId18" w:anchor="p-82050152" w:tgtFrame="_blank" w:history="1">
        <w:r w:rsidRPr="00052F74">
          <w:rPr>
            <w:rFonts w:ascii="Calibri" w:eastAsia="Times New Roman" w:hAnsi="Calibri" w:cs="Calibri"/>
            <w:color w:val="339966"/>
            <w:sz w:val="20"/>
            <w:szCs w:val="20"/>
            <w:u w:val="single"/>
            <w:lang w:eastAsia="en-GB"/>
          </w:rPr>
          <w:t>Derogări</w:t>
        </w:r>
      </w:hyperlink>
      <w:r w:rsidRPr="00052F74">
        <w:rPr>
          <w:rFonts w:ascii="Calibri" w:eastAsia="Times New Roman" w:hAnsi="Calibri" w:cs="Calibri"/>
          <w:color w:val="339966"/>
          <w:sz w:val="20"/>
          <w:szCs w:val="20"/>
          <w:lang w:eastAsia="en-GB"/>
        </w:rPr>
        <w:t> (2), </w:t>
      </w:r>
      <w:hyperlink r:id="rId19" w:tgtFrame="_blank" w:history="1">
        <w:r w:rsidRPr="00052F74">
          <w:rPr>
            <w:rFonts w:ascii="Calibri" w:eastAsia="Times New Roman" w:hAnsi="Calibri" w:cs="Calibri"/>
            <w:color w:val="339966"/>
            <w:sz w:val="20"/>
            <w:szCs w:val="20"/>
            <w:u w:val="single"/>
            <w:lang w:eastAsia="en-GB"/>
          </w:rPr>
          <w:t>Jurisprudență</w:t>
        </w:r>
      </w:hyperlink>
    </w:p>
    <w:p w:rsidR="00052F74" w:rsidRDefault="00052F74" w:rsidP="00052F74">
      <w:pPr>
        <w:shd w:val="clear" w:color="auto" w:fill="FFFFFF"/>
        <w:spacing w:after="150" w:line="240" w:lineRule="auto"/>
        <w:jc w:val="both"/>
        <w:rPr>
          <w:rFonts w:ascii="Calibri" w:eastAsia="Times New Roman" w:hAnsi="Calibri" w:cs="Calibri"/>
          <w:color w:val="FF0000"/>
          <w:sz w:val="26"/>
          <w:szCs w:val="26"/>
          <w:lang w:eastAsia="en-GB"/>
        </w:rPr>
      </w:pPr>
    </w:p>
    <w:p w:rsidR="00052F74" w:rsidRPr="00052F74" w:rsidRDefault="00052F74" w:rsidP="00052F74">
      <w:pPr>
        <w:shd w:val="clear" w:color="auto" w:fill="FFFFFF"/>
        <w:spacing w:after="150" w:line="240" w:lineRule="auto"/>
        <w:jc w:val="both"/>
        <w:rPr>
          <w:rFonts w:ascii="Calibri" w:eastAsia="Times New Roman" w:hAnsi="Calibri" w:cs="Calibri"/>
          <w:color w:val="FF0000"/>
          <w:sz w:val="26"/>
          <w:szCs w:val="26"/>
          <w:lang w:eastAsia="en-GB"/>
        </w:rPr>
      </w:pPr>
      <w:r w:rsidRPr="00052F74">
        <w:rPr>
          <w:rFonts w:ascii="Calibri" w:eastAsia="Times New Roman" w:hAnsi="Calibri" w:cs="Calibri"/>
          <w:color w:val="FF0000"/>
          <w:sz w:val="26"/>
          <w:szCs w:val="26"/>
          <w:lang w:eastAsia="en-GB"/>
        </w:rPr>
        <w:t>MODIFICARI</w:t>
      </w:r>
    </w:p>
    <w:p w:rsidR="00052F74" w:rsidRPr="00052F74" w:rsidRDefault="00052F74" w:rsidP="00052F74">
      <w:pPr>
        <w:shd w:val="clear" w:color="auto" w:fill="FFFFFF"/>
        <w:spacing w:after="150" w:line="240" w:lineRule="auto"/>
        <w:jc w:val="both"/>
        <w:rPr>
          <w:rFonts w:ascii="Calibri" w:eastAsia="Times New Roman" w:hAnsi="Calibri" w:cs="Calibri"/>
          <w:color w:val="FF0000"/>
          <w:sz w:val="26"/>
          <w:szCs w:val="26"/>
          <w:lang w:eastAsia="en-GB"/>
        </w:rPr>
      </w:pPr>
      <w:r w:rsidRPr="00052F74">
        <w:rPr>
          <w:rFonts w:ascii="Calibri" w:eastAsia="Times New Roman" w:hAnsi="Calibri" w:cs="Calibri"/>
          <w:color w:val="FF0000"/>
          <w:sz w:val="26"/>
          <w:szCs w:val="26"/>
          <w:lang w:eastAsia="en-GB"/>
        </w:rPr>
        <w:t>-----------------------------------------------------------------------------------------------------------------</w:t>
      </w:r>
    </w:p>
    <w:p w:rsidR="00052F74" w:rsidRDefault="00052F74" w:rsidP="00052F74">
      <w:pPr>
        <w:pStyle w:val="Titlu1"/>
        <w:shd w:val="clear" w:color="auto" w:fill="FFFFFF"/>
        <w:spacing w:before="0" w:after="75" w:line="450" w:lineRule="atLeast"/>
        <w:jc w:val="both"/>
        <w:rPr>
          <w:rFonts w:ascii="Cambria" w:hAnsi="Cambria"/>
          <w:color w:val="2A76A7"/>
          <w:sz w:val="42"/>
          <w:szCs w:val="42"/>
        </w:rPr>
      </w:pPr>
      <w:r>
        <w:rPr>
          <w:rFonts w:ascii="Cambria" w:hAnsi="Cambria"/>
          <w:b/>
          <w:bCs/>
          <w:color w:val="2A76A7"/>
          <w:sz w:val="42"/>
          <w:szCs w:val="42"/>
        </w:rPr>
        <w:t>Legea nr. 359/2018 pentru modificarea Legii nr. 95/2006 privind reforma în domeniul sănătății</w:t>
      </w:r>
    </w:p>
    <w:p w:rsidR="00052F74" w:rsidRDefault="00052F74" w:rsidP="00052F74">
      <w:pPr>
        <w:rPr>
          <w:rFonts w:ascii="Times New Roman" w:hAnsi="Times New Roman"/>
          <w:sz w:val="24"/>
          <w:szCs w:val="24"/>
        </w:rPr>
      </w:pPr>
      <w:hyperlink r:id="rId20" w:history="1">
        <w:r>
          <w:rPr>
            <w:rStyle w:val="Hyperlink"/>
            <w:rFonts w:ascii="Calibri" w:hAnsi="Calibri" w:cs="Calibri"/>
            <w:color w:val="339966"/>
            <w:sz w:val="20"/>
            <w:szCs w:val="20"/>
          </w:rPr>
          <w:t>Modificări</w:t>
        </w:r>
      </w:hyperlink>
      <w:r>
        <w:rPr>
          <w:rStyle w:val="cmg"/>
          <w:rFonts w:ascii="Calibri" w:hAnsi="Calibri" w:cs="Calibri"/>
          <w:color w:val="339966"/>
          <w:sz w:val="20"/>
          <w:szCs w:val="20"/>
          <w:shd w:val="clear" w:color="auto" w:fill="FFFFFF"/>
        </w:rPr>
        <w:t> (...), </w:t>
      </w:r>
      <w:hyperlink r:id="rId21" w:anchor="p-0" w:tgtFrame="_blank" w:history="1">
        <w:r>
          <w:rPr>
            <w:rStyle w:val="Hyperlink"/>
            <w:rFonts w:ascii="Calibri" w:hAnsi="Calibri" w:cs="Calibri"/>
            <w:color w:val="339966"/>
            <w:sz w:val="20"/>
            <w:szCs w:val="20"/>
          </w:rPr>
          <w:t>Referințe</w:t>
        </w:r>
      </w:hyperlink>
      <w:r>
        <w:rPr>
          <w:rStyle w:val="cmg"/>
          <w:rFonts w:ascii="Calibri" w:hAnsi="Calibri" w:cs="Calibri"/>
          <w:color w:val="339966"/>
          <w:sz w:val="20"/>
          <w:szCs w:val="20"/>
          <w:shd w:val="clear" w:color="auto" w:fill="FFFFFF"/>
        </w:rPr>
        <w:t> (1)</w:t>
      </w:r>
    </w:p>
    <w:p w:rsidR="00052F74" w:rsidRDefault="00052F74" w:rsidP="00052F74">
      <w:pPr>
        <w:pStyle w:val="Titlu4"/>
        <w:shd w:val="clear" w:color="auto" w:fill="FFFFFF"/>
        <w:spacing w:before="0" w:beforeAutospacing="0" w:after="0" w:afterAutospacing="0"/>
        <w:jc w:val="both"/>
        <w:rPr>
          <w:rFonts w:ascii="Calibri" w:hAnsi="Calibri" w:cs="Calibri"/>
          <w:color w:val="333333"/>
        </w:rPr>
      </w:pPr>
      <w:r>
        <w:rPr>
          <w:rFonts w:ascii="Calibri" w:hAnsi="Calibri" w:cs="Calibri"/>
          <w:color w:val="333333"/>
        </w:rPr>
        <w:t>Text publicat în Monitorul Oficial, Partea I nr. 3 din 03 ianuarie 2019.</w:t>
      </w:r>
    </w:p>
    <w:p w:rsidR="00052F74" w:rsidRDefault="00052F74" w:rsidP="00052F74">
      <w:pPr>
        <w:pStyle w:val="Titlu3"/>
        <w:shd w:val="clear" w:color="auto" w:fill="FFFFFF"/>
        <w:spacing w:before="0" w:after="450"/>
        <w:jc w:val="both"/>
        <w:rPr>
          <w:rFonts w:ascii="Calibri" w:hAnsi="Calibri" w:cs="Calibri"/>
          <w:color w:val="333333"/>
        </w:rPr>
      </w:pPr>
      <w:r>
        <w:rPr>
          <w:rFonts w:ascii="Calibri" w:hAnsi="Calibri" w:cs="Calibri"/>
          <w:b/>
          <w:bCs/>
          <w:color w:val="333333"/>
        </w:rPr>
        <w:lastRenderedPageBreak/>
        <w:t>În vigoare de la 06 ianuarie 2019</w:t>
      </w:r>
    </w:p>
    <w:p w:rsidR="00052F74" w:rsidRPr="00052F74" w:rsidRDefault="00052F74" w:rsidP="00052F74">
      <w:pPr>
        <w:shd w:val="clear" w:color="auto" w:fill="FFFFFF"/>
        <w:spacing w:after="0" w:line="240" w:lineRule="auto"/>
        <w:jc w:val="both"/>
        <w:rPr>
          <w:rFonts w:ascii="Calibri" w:eastAsia="Times New Roman" w:hAnsi="Calibri" w:cs="Calibri"/>
          <w:color w:val="333333"/>
          <w:sz w:val="26"/>
          <w:szCs w:val="26"/>
          <w:lang w:eastAsia="en-GB"/>
        </w:rPr>
      </w:pPr>
      <w:r w:rsidRPr="00052F74">
        <w:rPr>
          <w:rFonts w:ascii="Calibri" w:eastAsia="Times New Roman" w:hAnsi="Calibri" w:cs="Calibri"/>
          <w:color w:val="444444"/>
          <w:sz w:val="26"/>
          <w:szCs w:val="26"/>
          <w:lang w:eastAsia="en-GB"/>
        </w:rPr>
        <w:t>Parlamentul României adoptă prezenta lege.</w:t>
      </w:r>
    </w:p>
    <w:p w:rsidR="00052F74" w:rsidRPr="00052F74" w:rsidRDefault="00052F74" w:rsidP="00052F74">
      <w:pPr>
        <w:shd w:val="clear" w:color="auto" w:fill="FFFFFF"/>
        <w:spacing w:before="225" w:after="75" w:line="240" w:lineRule="auto"/>
        <w:jc w:val="both"/>
        <w:outlineLvl w:val="3"/>
        <w:rPr>
          <w:rFonts w:ascii="Calibri" w:eastAsia="Times New Roman" w:hAnsi="Calibri" w:cs="Calibri"/>
          <w:b/>
          <w:bCs/>
          <w:color w:val="333333"/>
          <w:sz w:val="26"/>
          <w:szCs w:val="26"/>
          <w:lang w:eastAsia="en-GB"/>
        </w:rPr>
      </w:pPr>
      <w:hyperlink r:id="rId22" w:tgtFrame="_blank" w:history="1">
        <w:r w:rsidRPr="00052F74">
          <w:rPr>
            <w:rFonts w:ascii="Calibri" w:eastAsia="Times New Roman" w:hAnsi="Calibri" w:cs="Calibri"/>
            <w:b/>
            <w:bCs/>
            <w:color w:val="1A86B6"/>
            <w:sz w:val="26"/>
            <w:szCs w:val="26"/>
            <w:u w:val="single"/>
            <w:lang w:eastAsia="en-GB"/>
          </w:rPr>
          <w:t>Articol unic. -</w:t>
        </w:r>
      </w:hyperlink>
    </w:p>
    <w:p w:rsidR="00052F74" w:rsidRPr="00052F74" w:rsidRDefault="00052F74" w:rsidP="00052F74">
      <w:pPr>
        <w:shd w:val="clear" w:color="auto" w:fill="FFFFFF"/>
        <w:spacing w:after="150" w:line="240" w:lineRule="auto"/>
        <w:jc w:val="both"/>
        <w:rPr>
          <w:rFonts w:ascii="Calibri" w:eastAsia="Times New Roman" w:hAnsi="Calibri" w:cs="Calibri"/>
          <w:color w:val="333333"/>
          <w:sz w:val="26"/>
          <w:szCs w:val="26"/>
          <w:lang w:eastAsia="en-GB"/>
        </w:rPr>
      </w:pPr>
      <w:r w:rsidRPr="00052F74">
        <w:rPr>
          <w:rFonts w:ascii="Calibri" w:eastAsia="Times New Roman" w:hAnsi="Calibri" w:cs="Calibri"/>
          <w:color w:val="444444"/>
          <w:sz w:val="26"/>
          <w:szCs w:val="26"/>
          <w:lang w:eastAsia="en-GB"/>
        </w:rPr>
        <w:t>Legea </w:t>
      </w:r>
      <w:hyperlink r:id="rId23" w:tgtFrame="_blank" w:history="1">
        <w:r w:rsidRPr="00052F74">
          <w:rPr>
            <w:rFonts w:ascii="Calibri" w:eastAsia="Times New Roman" w:hAnsi="Calibri" w:cs="Calibri"/>
            <w:color w:val="1A86B6"/>
            <w:sz w:val="26"/>
            <w:szCs w:val="26"/>
            <w:u w:val="single"/>
            <w:lang w:eastAsia="en-GB"/>
          </w:rPr>
          <w:t>nr. 95/2006</w:t>
        </w:r>
      </w:hyperlink>
      <w:r w:rsidRPr="00052F74">
        <w:rPr>
          <w:rFonts w:ascii="Calibri" w:eastAsia="Times New Roman" w:hAnsi="Calibri" w:cs="Calibri"/>
          <w:color w:val="444444"/>
          <w:sz w:val="26"/>
          <w:szCs w:val="26"/>
          <w:lang w:eastAsia="en-GB"/>
        </w:rPr>
        <w:t> privind reforma în domeniul sănătății, republicată în Monitorul Oficial al României, Partea I, nr. 652 din 28 august 2015, cu modificările și completările ulterioare, se modifică după cum urmează:</w:t>
      </w:r>
    </w:p>
    <w:p w:rsidR="00052F74" w:rsidRPr="00052F74" w:rsidRDefault="00052F74" w:rsidP="00052F74">
      <w:pPr>
        <w:shd w:val="clear" w:color="auto" w:fill="FFFFFF"/>
        <w:spacing w:after="150" w:line="240" w:lineRule="auto"/>
        <w:jc w:val="both"/>
        <w:rPr>
          <w:rFonts w:ascii="Calibri" w:eastAsia="Times New Roman" w:hAnsi="Calibri" w:cs="Calibri"/>
          <w:color w:val="333333"/>
          <w:sz w:val="26"/>
          <w:szCs w:val="26"/>
          <w:lang w:eastAsia="en-GB"/>
        </w:rPr>
      </w:pPr>
      <w:r w:rsidRPr="00052F74">
        <w:rPr>
          <w:rFonts w:ascii="Calibri" w:eastAsia="Times New Roman" w:hAnsi="Calibri" w:cs="Calibri"/>
          <w:b/>
          <w:bCs/>
          <w:color w:val="222222"/>
          <w:sz w:val="26"/>
          <w:szCs w:val="26"/>
          <w:lang w:eastAsia="en-GB"/>
        </w:rPr>
        <w:t>1.</w:t>
      </w:r>
      <w:r w:rsidRPr="00052F74">
        <w:rPr>
          <w:rFonts w:ascii="Calibri" w:eastAsia="Times New Roman" w:hAnsi="Calibri" w:cs="Calibri"/>
          <w:color w:val="444444"/>
          <w:sz w:val="26"/>
          <w:szCs w:val="26"/>
          <w:lang w:eastAsia="en-GB"/>
        </w:rPr>
        <w:t> La articolul 185, </w:t>
      </w:r>
      <w:hyperlink r:id="rId24" w:anchor="p-82048935" w:tgtFrame="_blank" w:history="1">
        <w:r w:rsidRPr="00052F74">
          <w:rPr>
            <w:rFonts w:ascii="Calibri" w:eastAsia="Times New Roman" w:hAnsi="Calibri" w:cs="Calibri"/>
            <w:color w:val="1A86B6"/>
            <w:sz w:val="26"/>
            <w:szCs w:val="26"/>
            <w:lang w:eastAsia="en-GB"/>
          </w:rPr>
          <w:t>alineatul (13)</w:t>
        </w:r>
      </w:hyperlink>
      <w:r w:rsidRPr="00052F74">
        <w:rPr>
          <w:rFonts w:ascii="Calibri" w:eastAsia="Times New Roman" w:hAnsi="Calibri" w:cs="Calibri"/>
          <w:color w:val="444444"/>
          <w:sz w:val="26"/>
          <w:szCs w:val="26"/>
          <w:lang w:eastAsia="en-GB"/>
        </w:rPr>
        <w:t> se modifică și va avea următorul cuprins:</w:t>
      </w:r>
    </w:p>
    <w:p w:rsidR="00052F74" w:rsidRPr="00052F74" w:rsidRDefault="00052F74" w:rsidP="00052F74">
      <w:pPr>
        <w:shd w:val="clear" w:color="auto" w:fill="FFFFFF"/>
        <w:spacing w:after="0" w:line="240" w:lineRule="auto"/>
        <w:jc w:val="both"/>
        <w:rPr>
          <w:rFonts w:ascii="Calibri" w:eastAsia="Times New Roman" w:hAnsi="Calibri" w:cs="Calibri"/>
          <w:i/>
          <w:iCs/>
          <w:color w:val="333333"/>
          <w:sz w:val="26"/>
          <w:szCs w:val="26"/>
          <w:lang w:eastAsia="en-GB"/>
        </w:rPr>
      </w:pPr>
      <w:r w:rsidRPr="00052F74">
        <w:rPr>
          <w:rFonts w:ascii="Calibri" w:eastAsia="Times New Roman" w:hAnsi="Calibri" w:cs="Calibri"/>
          <w:i/>
          <w:iCs/>
          <w:color w:val="222222"/>
          <w:sz w:val="26"/>
          <w:szCs w:val="26"/>
          <w:lang w:eastAsia="en-GB"/>
        </w:rPr>
        <w:t>"</w:t>
      </w:r>
    </w:p>
    <w:p w:rsidR="00052F74" w:rsidRPr="00052F74" w:rsidRDefault="00052F74" w:rsidP="00052F74">
      <w:pPr>
        <w:shd w:val="clear" w:color="auto" w:fill="FFFFFF"/>
        <w:spacing w:after="150" w:line="240" w:lineRule="auto"/>
        <w:jc w:val="both"/>
        <w:rPr>
          <w:rFonts w:ascii="Calibri" w:eastAsia="Times New Roman" w:hAnsi="Calibri" w:cs="Calibri"/>
          <w:i/>
          <w:iCs/>
          <w:color w:val="333333"/>
          <w:sz w:val="26"/>
          <w:szCs w:val="26"/>
          <w:lang w:eastAsia="en-GB"/>
        </w:rPr>
      </w:pPr>
      <w:r w:rsidRPr="00052F74">
        <w:rPr>
          <w:rFonts w:ascii="Calibri" w:eastAsia="Times New Roman" w:hAnsi="Calibri" w:cs="Calibri"/>
          <w:b/>
          <w:bCs/>
          <w:i/>
          <w:iCs/>
          <w:color w:val="222222"/>
          <w:sz w:val="26"/>
          <w:szCs w:val="26"/>
          <w:lang w:eastAsia="en-GB"/>
        </w:rPr>
        <w:t>(13)</w:t>
      </w:r>
      <w:r w:rsidRPr="00052F74">
        <w:rPr>
          <w:rFonts w:ascii="Calibri" w:eastAsia="Times New Roman" w:hAnsi="Calibri" w:cs="Calibri"/>
          <w:i/>
          <w:iCs/>
          <w:color w:val="444444"/>
          <w:sz w:val="26"/>
          <w:szCs w:val="26"/>
          <w:lang w:eastAsia="en-GB"/>
        </w:rPr>
        <w:t> </w:t>
      </w:r>
      <w:r w:rsidRPr="00052F74">
        <w:rPr>
          <w:rFonts w:ascii="Calibri" w:eastAsia="Times New Roman" w:hAnsi="Calibri" w:cs="Calibri"/>
          <w:i/>
          <w:iCs/>
          <w:color w:val="FF0000"/>
          <w:sz w:val="26"/>
          <w:szCs w:val="26"/>
          <w:lang w:eastAsia="en-GB"/>
        </w:rPr>
        <w:t xml:space="preserve">Medicii, indiferent de sex, care împlinesc vârsta de 67 de ani </w:t>
      </w:r>
      <w:r w:rsidRPr="00052F74">
        <w:rPr>
          <w:rFonts w:ascii="Calibri" w:eastAsia="Times New Roman" w:hAnsi="Calibri" w:cs="Calibri"/>
          <w:i/>
          <w:iCs/>
          <w:color w:val="444444"/>
          <w:sz w:val="26"/>
          <w:szCs w:val="26"/>
          <w:lang w:eastAsia="en-GB"/>
        </w:rPr>
        <w:t>după dobândirea funcției de conducere și care fac parte din comitetul director al spitalului public sau exercită funcția de șef de secție, șef de laborator ori șef de serviciu medical, vor fi pensionați conform legii. Medicii în vârstă de 67 de ani nu pot participa la concurs și nu pot fi numiți în niciuna dintre funcțiile de conducere care fac parte din comitetul director al spitalului public sau de șef de secție, șef de laborator ori șef de serviciu medical."</w:t>
      </w:r>
    </w:p>
    <w:p w:rsidR="00052F74" w:rsidRPr="00052F74" w:rsidRDefault="00052F74" w:rsidP="00052F74">
      <w:pPr>
        <w:shd w:val="clear" w:color="auto" w:fill="FFFFFF"/>
        <w:spacing w:after="150" w:line="240" w:lineRule="auto"/>
        <w:jc w:val="both"/>
        <w:rPr>
          <w:rFonts w:ascii="Calibri" w:eastAsia="Times New Roman" w:hAnsi="Calibri" w:cs="Calibri"/>
          <w:color w:val="333333"/>
          <w:sz w:val="26"/>
          <w:szCs w:val="26"/>
          <w:lang w:eastAsia="en-GB"/>
        </w:rPr>
      </w:pPr>
      <w:r w:rsidRPr="00052F74">
        <w:rPr>
          <w:rFonts w:ascii="Calibri" w:eastAsia="Times New Roman" w:hAnsi="Calibri" w:cs="Calibri"/>
          <w:b/>
          <w:bCs/>
          <w:color w:val="222222"/>
          <w:sz w:val="26"/>
          <w:szCs w:val="26"/>
          <w:lang w:eastAsia="en-GB"/>
        </w:rPr>
        <w:t>2.</w:t>
      </w:r>
      <w:r w:rsidRPr="00052F74">
        <w:rPr>
          <w:rFonts w:ascii="Calibri" w:eastAsia="Times New Roman" w:hAnsi="Calibri" w:cs="Calibri"/>
          <w:color w:val="444444"/>
          <w:sz w:val="26"/>
          <w:szCs w:val="26"/>
          <w:lang w:eastAsia="en-GB"/>
        </w:rPr>
        <w:t> La articolul 391, </w:t>
      </w:r>
      <w:hyperlink r:id="rId25" w:anchor="p-82050152" w:tgtFrame="_blank" w:history="1">
        <w:r w:rsidRPr="00052F74">
          <w:rPr>
            <w:rFonts w:ascii="Calibri" w:eastAsia="Times New Roman" w:hAnsi="Calibri" w:cs="Calibri"/>
            <w:color w:val="1A86B6"/>
            <w:sz w:val="26"/>
            <w:szCs w:val="26"/>
            <w:lang w:eastAsia="en-GB"/>
          </w:rPr>
          <w:t>alineatul (1)</w:t>
        </w:r>
      </w:hyperlink>
      <w:r w:rsidRPr="00052F74">
        <w:rPr>
          <w:rFonts w:ascii="Calibri" w:eastAsia="Times New Roman" w:hAnsi="Calibri" w:cs="Calibri"/>
          <w:color w:val="444444"/>
          <w:sz w:val="26"/>
          <w:szCs w:val="26"/>
          <w:lang w:eastAsia="en-GB"/>
        </w:rPr>
        <w:t> se modifică și va avea următorul cuprins:</w:t>
      </w:r>
    </w:p>
    <w:p w:rsidR="00052F74" w:rsidRPr="00052F74" w:rsidRDefault="00052F74" w:rsidP="00052F74">
      <w:pPr>
        <w:shd w:val="clear" w:color="auto" w:fill="FFFFFF"/>
        <w:spacing w:after="0" w:line="240" w:lineRule="auto"/>
        <w:jc w:val="both"/>
        <w:rPr>
          <w:rFonts w:ascii="Calibri" w:eastAsia="Times New Roman" w:hAnsi="Calibri" w:cs="Calibri"/>
          <w:i/>
          <w:iCs/>
          <w:color w:val="333333"/>
          <w:sz w:val="26"/>
          <w:szCs w:val="26"/>
          <w:lang w:eastAsia="en-GB"/>
        </w:rPr>
      </w:pPr>
      <w:r w:rsidRPr="00052F74">
        <w:rPr>
          <w:rFonts w:ascii="Calibri" w:eastAsia="Times New Roman" w:hAnsi="Calibri" w:cs="Calibri"/>
          <w:i/>
          <w:iCs/>
          <w:color w:val="222222"/>
          <w:sz w:val="26"/>
          <w:szCs w:val="26"/>
          <w:lang w:eastAsia="en-GB"/>
        </w:rPr>
        <w:t>"</w:t>
      </w:r>
    </w:p>
    <w:p w:rsidR="00052F74" w:rsidRPr="00052F74" w:rsidRDefault="00052F74" w:rsidP="00052F74">
      <w:pPr>
        <w:shd w:val="clear" w:color="auto" w:fill="FFFFFF"/>
        <w:spacing w:before="225" w:after="75" w:line="240" w:lineRule="auto"/>
        <w:jc w:val="both"/>
        <w:outlineLvl w:val="3"/>
        <w:rPr>
          <w:rFonts w:ascii="Calibri" w:eastAsia="Times New Roman" w:hAnsi="Calibri" w:cs="Calibri"/>
          <w:b/>
          <w:bCs/>
          <w:i/>
          <w:iCs/>
          <w:color w:val="333333"/>
          <w:sz w:val="26"/>
          <w:szCs w:val="26"/>
          <w:lang w:eastAsia="en-GB"/>
        </w:rPr>
      </w:pPr>
      <w:hyperlink r:id="rId26" w:tgtFrame="_blank" w:history="1">
        <w:r w:rsidRPr="00052F74">
          <w:rPr>
            <w:rFonts w:ascii="Calibri" w:eastAsia="Times New Roman" w:hAnsi="Calibri" w:cs="Calibri"/>
            <w:b/>
            <w:bCs/>
            <w:i/>
            <w:iCs/>
            <w:color w:val="1A86B6"/>
            <w:sz w:val="26"/>
            <w:szCs w:val="26"/>
            <w:lang w:eastAsia="en-GB"/>
          </w:rPr>
          <w:t>Art. 391. -</w:t>
        </w:r>
      </w:hyperlink>
    </w:p>
    <w:p w:rsidR="00052F74" w:rsidRPr="00052F74" w:rsidRDefault="00052F74" w:rsidP="00052F74">
      <w:pPr>
        <w:shd w:val="clear" w:color="auto" w:fill="FFFFFF"/>
        <w:spacing w:after="150" w:line="240" w:lineRule="auto"/>
        <w:jc w:val="both"/>
        <w:rPr>
          <w:rFonts w:ascii="Calibri" w:eastAsia="Times New Roman" w:hAnsi="Calibri" w:cs="Calibri"/>
          <w:i/>
          <w:iCs/>
          <w:color w:val="333333"/>
          <w:sz w:val="26"/>
          <w:szCs w:val="26"/>
          <w:lang w:eastAsia="en-GB"/>
        </w:rPr>
      </w:pPr>
      <w:r w:rsidRPr="00052F74">
        <w:rPr>
          <w:rFonts w:ascii="Calibri" w:eastAsia="Times New Roman" w:hAnsi="Calibri" w:cs="Calibri"/>
          <w:b/>
          <w:bCs/>
          <w:i/>
          <w:iCs/>
          <w:color w:val="222222"/>
          <w:sz w:val="26"/>
          <w:szCs w:val="26"/>
          <w:lang w:eastAsia="en-GB"/>
        </w:rPr>
        <w:t>(1</w:t>
      </w:r>
      <w:r w:rsidRPr="00052F74">
        <w:rPr>
          <w:rFonts w:ascii="Calibri" w:eastAsia="Times New Roman" w:hAnsi="Calibri" w:cs="Calibri"/>
          <w:b/>
          <w:bCs/>
          <w:i/>
          <w:iCs/>
          <w:color w:val="FF0000"/>
          <w:sz w:val="26"/>
          <w:szCs w:val="26"/>
          <w:lang w:eastAsia="en-GB"/>
        </w:rPr>
        <w:t>)</w:t>
      </w:r>
      <w:r w:rsidRPr="00052F74">
        <w:rPr>
          <w:rFonts w:ascii="Calibri" w:eastAsia="Times New Roman" w:hAnsi="Calibri" w:cs="Calibri"/>
          <w:i/>
          <w:iCs/>
          <w:color w:val="FF0000"/>
          <w:sz w:val="26"/>
          <w:szCs w:val="26"/>
          <w:lang w:eastAsia="en-GB"/>
        </w:rPr>
        <w:t> Medicii se pensionează, la cerere, la vârsta de 67 de ani, indiferent de sex</w:t>
      </w:r>
      <w:r w:rsidRPr="00052F74">
        <w:rPr>
          <w:rFonts w:ascii="Calibri" w:eastAsia="Times New Roman" w:hAnsi="Calibri" w:cs="Calibri"/>
          <w:i/>
          <w:iCs/>
          <w:color w:val="444444"/>
          <w:sz w:val="26"/>
          <w:szCs w:val="26"/>
          <w:lang w:eastAsia="en-GB"/>
        </w:rPr>
        <w:t>. Cererea privind menținerea în activitate până la împlinirea vârstei de 67 de ani se depune, de către medic, la unitatea angajatoare, cu cel puțin 3 luni înaintea împlinirii vârstei standard de pensionare prevăzute de Legea </w:t>
      </w:r>
      <w:hyperlink r:id="rId27" w:tgtFrame="_blank" w:history="1">
        <w:r w:rsidRPr="00052F74">
          <w:rPr>
            <w:rFonts w:ascii="Calibri" w:eastAsia="Times New Roman" w:hAnsi="Calibri" w:cs="Calibri"/>
            <w:i/>
            <w:iCs/>
            <w:color w:val="1A86B6"/>
            <w:sz w:val="26"/>
            <w:szCs w:val="26"/>
            <w:lang w:eastAsia="en-GB"/>
          </w:rPr>
          <w:t>nr. 263/2010</w:t>
        </w:r>
      </w:hyperlink>
      <w:r w:rsidRPr="00052F74">
        <w:rPr>
          <w:rFonts w:ascii="Calibri" w:eastAsia="Times New Roman" w:hAnsi="Calibri" w:cs="Calibri"/>
          <w:i/>
          <w:iCs/>
          <w:color w:val="444444"/>
          <w:sz w:val="26"/>
          <w:szCs w:val="26"/>
          <w:lang w:eastAsia="en-GB"/>
        </w:rPr>
        <w:t> privind sistemul unitar de pensii publice, cu modificările și completările ulterioare."</w:t>
      </w:r>
    </w:p>
    <w:p w:rsidR="00052F74" w:rsidRDefault="00052F74" w:rsidP="00052F74">
      <w:pPr>
        <w:shd w:val="clear" w:color="auto" w:fill="FFFFFF"/>
        <w:spacing w:after="0" w:line="240" w:lineRule="auto"/>
        <w:jc w:val="both"/>
        <w:rPr>
          <w:rFonts w:ascii="Calibri" w:eastAsia="Times New Roman" w:hAnsi="Calibri" w:cs="Calibri"/>
          <w:color w:val="444444"/>
          <w:sz w:val="26"/>
          <w:szCs w:val="26"/>
          <w:lang w:eastAsia="en-GB"/>
        </w:rPr>
      </w:pPr>
      <w:r w:rsidRPr="00052F74">
        <w:rPr>
          <w:rFonts w:ascii="Calibri" w:eastAsia="Times New Roman" w:hAnsi="Calibri" w:cs="Calibri"/>
          <w:color w:val="444444"/>
          <w:sz w:val="26"/>
          <w:szCs w:val="26"/>
          <w:lang w:eastAsia="en-GB"/>
        </w:rPr>
        <w:t>Această lege a fost adoptată de Parlamentul României, cu respectarea prevederilor </w:t>
      </w:r>
      <w:hyperlink r:id="rId28" w:anchor="p-43226532" w:tgtFrame="_blank" w:history="1">
        <w:r w:rsidRPr="00052F74">
          <w:rPr>
            <w:rFonts w:ascii="Calibri" w:eastAsia="Times New Roman" w:hAnsi="Calibri" w:cs="Calibri"/>
            <w:color w:val="1A86B6"/>
            <w:sz w:val="26"/>
            <w:szCs w:val="26"/>
            <w:lang w:eastAsia="en-GB"/>
          </w:rPr>
          <w:t>art. 75</w:t>
        </w:r>
      </w:hyperlink>
      <w:r w:rsidRPr="00052F74">
        <w:rPr>
          <w:rFonts w:ascii="Calibri" w:eastAsia="Times New Roman" w:hAnsi="Calibri" w:cs="Calibri"/>
          <w:color w:val="444444"/>
          <w:sz w:val="26"/>
          <w:szCs w:val="26"/>
          <w:lang w:eastAsia="en-GB"/>
        </w:rPr>
        <w:t> și ale art. 76 </w:t>
      </w:r>
      <w:hyperlink r:id="rId29" w:anchor="p-43226542" w:tgtFrame="_blank" w:history="1">
        <w:r w:rsidRPr="00052F74">
          <w:rPr>
            <w:rFonts w:ascii="Calibri" w:eastAsia="Times New Roman" w:hAnsi="Calibri" w:cs="Calibri"/>
            <w:color w:val="1A86B6"/>
            <w:sz w:val="26"/>
            <w:szCs w:val="26"/>
            <w:lang w:eastAsia="en-GB"/>
          </w:rPr>
          <w:t>alin. (1)</w:t>
        </w:r>
      </w:hyperlink>
      <w:r w:rsidRPr="00052F74">
        <w:rPr>
          <w:rFonts w:ascii="Calibri" w:eastAsia="Times New Roman" w:hAnsi="Calibri" w:cs="Calibri"/>
          <w:color w:val="444444"/>
          <w:sz w:val="26"/>
          <w:szCs w:val="26"/>
          <w:lang w:eastAsia="en-GB"/>
        </w:rPr>
        <w:t> din Constituția României, republicată.</w:t>
      </w:r>
    </w:p>
    <w:p w:rsidR="00052F74" w:rsidRPr="00052F74" w:rsidRDefault="00052F74" w:rsidP="00052F74">
      <w:pPr>
        <w:shd w:val="clear" w:color="auto" w:fill="FFFFFF"/>
        <w:spacing w:after="0" w:line="240" w:lineRule="auto"/>
        <w:jc w:val="both"/>
        <w:rPr>
          <w:rFonts w:ascii="Calibri" w:eastAsia="Times New Roman" w:hAnsi="Calibri" w:cs="Calibri"/>
          <w:color w:val="333333"/>
          <w:sz w:val="26"/>
          <w:szCs w:val="26"/>
          <w:lang w:eastAsia="en-GB"/>
        </w:rPr>
      </w:pPr>
    </w:p>
    <w:tbl>
      <w:tblPr>
        <w:tblW w:w="7440" w:type="dxa"/>
        <w:jc w:val="center"/>
        <w:tblCellMar>
          <w:top w:w="15" w:type="dxa"/>
          <w:left w:w="15" w:type="dxa"/>
          <w:bottom w:w="15" w:type="dxa"/>
          <w:right w:w="15" w:type="dxa"/>
        </w:tblCellMar>
        <w:tblLook w:val="04A0" w:firstRow="1" w:lastRow="0" w:firstColumn="1" w:lastColumn="0" w:noHBand="0" w:noVBand="1"/>
      </w:tblPr>
      <w:tblGrid>
        <w:gridCol w:w="9"/>
        <w:gridCol w:w="3426"/>
        <w:gridCol w:w="4005"/>
      </w:tblGrid>
      <w:tr w:rsidR="00052F74" w:rsidRPr="00052F74" w:rsidTr="00052F74">
        <w:trPr>
          <w:trHeight w:val="12"/>
          <w:jc w:val="center"/>
        </w:trPr>
        <w:tc>
          <w:tcPr>
            <w:tcW w:w="0" w:type="auto"/>
            <w:tcMar>
              <w:top w:w="0" w:type="dxa"/>
              <w:left w:w="0" w:type="dxa"/>
              <w:bottom w:w="0" w:type="dxa"/>
              <w:right w:w="0" w:type="dxa"/>
            </w:tcMar>
            <w:vAlign w:val="center"/>
            <w:hideMark/>
          </w:tcPr>
          <w:p w:rsidR="00052F74" w:rsidRPr="00052F74" w:rsidRDefault="00052F74" w:rsidP="00052F74">
            <w:pPr>
              <w:shd w:val="clear" w:color="auto" w:fill="FFFFFF"/>
              <w:spacing w:after="0" w:line="240" w:lineRule="auto"/>
              <w:jc w:val="both"/>
              <w:rPr>
                <w:rFonts w:ascii="Calibri" w:eastAsia="Times New Roman" w:hAnsi="Calibri" w:cs="Calibri"/>
                <w:color w:val="333333"/>
                <w:sz w:val="26"/>
                <w:szCs w:val="26"/>
                <w:lang w:eastAsia="en-GB"/>
              </w:rPr>
            </w:pPr>
          </w:p>
        </w:tc>
        <w:tc>
          <w:tcPr>
            <w:tcW w:w="0" w:type="auto"/>
            <w:tcMar>
              <w:top w:w="0" w:type="dxa"/>
              <w:left w:w="0" w:type="dxa"/>
              <w:bottom w:w="0" w:type="dxa"/>
              <w:right w:w="0" w:type="dxa"/>
            </w:tcMar>
            <w:vAlign w:val="center"/>
            <w:hideMark/>
          </w:tcPr>
          <w:p w:rsidR="00052F74" w:rsidRPr="00052F74" w:rsidRDefault="00052F74" w:rsidP="00052F74">
            <w:pPr>
              <w:spacing w:after="0" w:line="240" w:lineRule="auto"/>
              <w:rPr>
                <w:rFonts w:ascii="Times New Roman" w:eastAsia="Times New Roman" w:hAnsi="Times New Roman" w:cs="Times New Roman"/>
                <w:sz w:val="20"/>
                <w:szCs w:val="20"/>
                <w:lang w:eastAsia="en-GB"/>
              </w:rPr>
            </w:pPr>
          </w:p>
        </w:tc>
        <w:tc>
          <w:tcPr>
            <w:tcW w:w="0" w:type="auto"/>
            <w:tcMar>
              <w:top w:w="0" w:type="dxa"/>
              <w:left w:w="0" w:type="dxa"/>
              <w:bottom w:w="0" w:type="dxa"/>
              <w:right w:w="0" w:type="dxa"/>
            </w:tcMar>
            <w:vAlign w:val="center"/>
            <w:hideMark/>
          </w:tcPr>
          <w:p w:rsidR="00052F74" w:rsidRPr="00052F74" w:rsidRDefault="00052F74" w:rsidP="00052F74">
            <w:pPr>
              <w:spacing w:after="0" w:line="240" w:lineRule="auto"/>
              <w:rPr>
                <w:rFonts w:ascii="Times New Roman" w:eastAsia="Times New Roman" w:hAnsi="Times New Roman" w:cs="Times New Roman"/>
                <w:sz w:val="20"/>
                <w:szCs w:val="20"/>
                <w:lang w:eastAsia="en-GB"/>
              </w:rPr>
            </w:pPr>
          </w:p>
        </w:tc>
      </w:tr>
      <w:tr w:rsidR="00052F74" w:rsidRPr="00052F74" w:rsidTr="00052F74">
        <w:trPr>
          <w:trHeight w:val="456"/>
          <w:jc w:val="center"/>
        </w:trPr>
        <w:tc>
          <w:tcPr>
            <w:tcW w:w="0" w:type="auto"/>
            <w:tcMar>
              <w:top w:w="0" w:type="dxa"/>
              <w:left w:w="0" w:type="dxa"/>
              <w:bottom w:w="0" w:type="dxa"/>
              <w:right w:w="0" w:type="dxa"/>
            </w:tcMar>
            <w:vAlign w:val="center"/>
            <w:hideMark/>
          </w:tcPr>
          <w:p w:rsidR="00052F74" w:rsidRPr="00052F74" w:rsidRDefault="00052F74" w:rsidP="00052F74">
            <w:pPr>
              <w:spacing w:after="0" w:line="240" w:lineRule="auto"/>
              <w:rPr>
                <w:rFonts w:ascii="Times New Roman" w:eastAsia="Times New Roman" w:hAnsi="Times New Roman" w:cs="Times New Roman"/>
                <w:sz w:val="20"/>
                <w:szCs w:val="20"/>
                <w:lang w:eastAsia="en-GB"/>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052F74" w:rsidRPr="00052F74" w:rsidRDefault="00052F74" w:rsidP="00052F74">
            <w:pPr>
              <w:spacing w:after="0" w:line="240" w:lineRule="auto"/>
              <w:jc w:val="center"/>
              <w:rPr>
                <w:rFonts w:ascii="Times New Roman" w:eastAsia="Times New Roman" w:hAnsi="Times New Roman" w:cs="Times New Roman"/>
                <w:sz w:val="21"/>
                <w:szCs w:val="21"/>
                <w:lang w:eastAsia="en-GB"/>
              </w:rPr>
            </w:pPr>
            <w:r w:rsidRPr="00052F74">
              <w:rPr>
                <w:rFonts w:ascii="Times New Roman" w:eastAsia="Times New Roman" w:hAnsi="Times New Roman" w:cs="Times New Roman"/>
                <w:sz w:val="21"/>
                <w:szCs w:val="21"/>
                <w:lang w:eastAsia="en-GB"/>
              </w:rPr>
              <w:t>p. PREȘEDINTELE CAMEREI DEPUTAȚILOR,</w:t>
            </w:r>
            <w:r w:rsidRPr="00052F74">
              <w:rPr>
                <w:rFonts w:ascii="Times New Roman" w:eastAsia="Times New Roman" w:hAnsi="Times New Roman" w:cs="Times New Roman"/>
                <w:sz w:val="21"/>
                <w:szCs w:val="21"/>
                <w:lang w:eastAsia="en-GB"/>
              </w:rPr>
              <w:br/>
              <w:t>FLORIN IORDACHE</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052F74" w:rsidRPr="00052F74" w:rsidRDefault="00052F74" w:rsidP="00052F74">
            <w:pPr>
              <w:spacing w:after="0" w:line="240" w:lineRule="auto"/>
              <w:jc w:val="center"/>
              <w:rPr>
                <w:rFonts w:ascii="Times New Roman" w:eastAsia="Times New Roman" w:hAnsi="Times New Roman" w:cs="Times New Roman"/>
                <w:sz w:val="21"/>
                <w:szCs w:val="21"/>
                <w:lang w:eastAsia="en-GB"/>
              </w:rPr>
            </w:pPr>
            <w:r w:rsidRPr="00052F74">
              <w:rPr>
                <w:rFonts w:ascii="Times New Roman" w:eastAsia="Times New Roman" w:hAnsi="Times New Roman" w:cs="Times New Roman"/>
                <w:sz w:val="21"/>
                <w:szCs w:val="21"/>
                <w:lang w:eastAsia="en-GB"/>
              </w:rPr>
              <w:t>PREȘEDINTELE SENATULUI</w:t>
            </w:r>
            <w:r w:rsidRPr="00052F74">
              <w:rPr>
                <w:rFonts w:ascii="Times New Roman" w:eastAsia="Times New Roman" w:hAnsi="Times New Roman" w:cs="Times New Roman"/>
                <w:sz w:val="21"/>
                <w:szCs w:val="21"/>
                <w:lang w:eastAsia="en-GB"/>
              </w:rPr>
              <w:br/>
              <w:t>CĂLIN-CONSTANTIN-ANTON POPESCU-TĂRICEANU</w:t>
            </w:r>
          </w:p>
        </w:tc>
      </w:tr>
    </w:tbl>
    <w:p w:rsidR="00052F74" w:rsidRPr="00052F74" w:rsidRDefault="00052F74" w:rsidP="00052F74">
      <w:pPr>
        <w:shd w:val="clear" w:color="auto" w:fill="FFFFFF"/>
        <w:spacing w:after="150" w:line="240" w:lineRule="auto"/>
        <w:jc w:val="both"/>
        <w:rPr>
          <w:rFonts w:ascii="Calibri" w:eastAsia="Times New Roman" w:hAnsi="Calibri" w:cs="Calibri"/>
          <w:color w:val="333333"/>
          <w:sz w:val="26"/>
          <w:szCs w:val="26"/>
          <w:lang w:eastAsia="en-GB"/>
        </w:rPr>
      </w:pPr>
      <w:r w:rsidRPr="00052F74">
        <w:rPr>
          <w:rFonts w:ascii="Calibri" w:eastAsia="Times New Roman" w:hAnsi="Calibri" w:cs="Calibri"/>
          <w:color w:val="444444"/>
          <w:sz w:val="26"/>
          <w:szCs w:val="26"/>
          <w:lang w:eastAsia="en-GB"/>
        </w:rPr>
        <w:t>București, 27 decembrie 2018.</w:t>
      </w:r>
    </w:p>
    <w:p w:rsidR="00052F74" w:rsidRPr="00052F74" w:rsidRDefault="00052F74" w:rsidP="00052F74">
      <w:pPr>
        <w:shd w:val="clear" w:color="auto" w:fill="FFFFFF"/>
        <w:spacing w:after="150" w:line="240" w:lineRule="auto"/>
        <w:jc w:val="both"/>
        <w:rPr>
          <w:rFonts w:ascii="Calibri" w:eastAsia="Times New Roman" w:hAnsi="Calibri" w:cs="Calibri"/>
          <w:color w:val="FF0000"/>
          <w:sz w:val="26"/>
          <w:szCs w:val="26"/>
          <w:lang w:eastAsia="en-GB"/>
        </w:rPr>
      </w:pPr>
      <w:r w:rsidRPr="00052F74">
        <w:rPr>
          <w:rFonts w:ascii="Calibri" w:eastAsia="Times New Roman" w:hAnsi="Calibri" w:cs="Calibri"/>
          <w:color w:val="FF0000"/>
          <w:sz w:val="26"/>
          <w:szCs w:val="26"/>
          <w:lang w:eastAsia="en-GB"/>
        </w:rPr>
        <w:t>----------------------------------------------------------------------------------------------------------------</w:t>
      </w:r>
    </w:p>
    <w:p w:rsidR="00AC0E53" w:rsidRPr="00AC0E53" w:rsidRDefault="00AC0E53" w:rsidP="00AC0E53">
      <w:pPr>
        <w:shd w:val="clear" w:color="auto" w:fill="FFFFFF"/>
        <w:spacing w:after="150" w:line="240" w:lineRule="auto"/>
        <w:jc w:val="both"/>
        <w:rPr>
          <w:rFonts w:ascii="Calibri" w:eastAsia="Times New Roman" w:hAnsi="Calibri" w:cs="Calibri"/>
          <w:color w:val="333333"/>
          <w:sz w:val="26"/>
          <w:szCs w:val="26"/>
          <w:lang w:eastAsia="en-GB"/>
        </w:rPr>
      </w:pPr>
      <w:r w:rsidRPr="00AC0E53">
        <w:rPr>
          <w:rFonts w:ascii="Calibri" w:eastAsia="Times New Roman" w:hAnsi="Calibri" w:cs="Calibri"/>
          <w:b/>
          <w:bCs/>
          <w:color w:val="222222"/>
          <w:sz w:val="26"/>
          <w:szCs w:val="26"/>
          <w:lang w:eastAsia="en-GB"/>
        </w:rPr>
        <w:t>(2)</w:t>
      </w:r>
      <w:r w:rsidRPr="00AC0E53">
        <w:rPr>
          <w:rFonts w:ascii="Calibri" w:eastAsia="Times New Roman" w:hAnsi="Calibri" w:cs="Calibri"/>
          <w:color w:val="333333"/>
          <w:sz w:val="26"/>
          <w:szCs w:val="26"/>
          <w:lang w:eastAsia="en-GB"/>
        </w:rPr>
        <w:t> La cerere, medicii se pot pensiona în condițiile prevăzute de Legea </w:t>
      </w:r>
      <w:hyperlink r:id="rId30" w:tgtFrame="_blank" w:history="1">
        <w:r w:rsidRPr="00AC0E53">
          <w:rPr>
            <w:rFonts w:ascii="Calibri" w:eastAsia="Times New Roman" w:hAnsi="Calibri" w:cs="Calibri"/>
            <w:color w:val="1A86B6"/>
            <w:sz w:val="26"/>
            <w:szCs w:val="26"/>
            <w:lang w:eastAsia="en-GB"/>
          </w:rPr>
          <w:t>nr. 263/2010</w:t>
        </w:r>
      </w:hyperlink>
      <w:r w:rsidRPr="00AC0E53">
        <w:rPr>
          <w:rFonts w:ascii="Calibri" w:eastAsia="Times New Roman" w:hAnsi="Calibri" w:cs="Calibri"/>
          <w:color w:val="333333"/>
          <w:sz w:val="26"/>
          <w:szCs w:val="26"/>
          <w:lang w:eastAsia="en-GB"/>
        </w:rPr>
        <w:t> privind sistemul unitar de pensii publice, cu modificările și completările ulterioare.</w:t>
      </w:r>
      <w:hyperlink r:id="rId31" w:tgtFrame="_blank" w:history="1">
        <w:r w:rsidRPr="00AC0E53">
          <w:rPr>
            <w:rFonts w:ascii="Calibri" w:eastAsia="Times New Roman" w:hAnsi="Calibri" w:cs="Calibri"/>
            <w:color w:val="339966"/>
            <w:sz w:val="20"/>
            <w:szCs w:val="20"/>
            <w:u w:val="single"/>
            <w:lang w:eastAsia="en-GB"/>
          </w:rPr>
          <w:t>Jurisprudență</w:t>
        </w:r>
      </w:hyperlink>
    </w:p>
    <w:p w:rsidR="00AC0E53" w:rsidRPr="00AC0E53" w:rsidRDefault="00AC0E53" w:rsidP="00AC0E53">
      <w:pPr>
        <w:shd w:val="clear" w:color="auto" w:fill="FFFFFF"/>
        <w:spacing w:after="150" w:line="240" w:lineRule="auto"/>
        <w:jc w:val="both"/>
        <w:rPr>
          <w:rFonts w:ascii="Calibri" w:eastAsia="Times New Roman" w:hAnsi="Calibri" w:cs="Calibri"/>
          <w:color w:val="333333"/>
          <w:sz w:val="26"/>
          <w:szCs w:val="26"/>
          <w:lang w:eastAsia="en-GB"/>
        </w:rPr>
      </w:pPr>
      <w:r w:rsidRPr="00AC0E53">
        <w:rPr>
          <w:rFonts w:ascii="Calibri" w:eastAsia="Times New Roman" w:hAnsi="Calibri" w:cs="Calibri"/>
          <w:b/>
          <w:bCs/>
          <w:color w:val="222222"/>
          <w:sz w:val="26"/>
          <w:szCs w:val="26"/>
          <w:lang w:eastAsia="en-GB"/>
        </w:rPr>
        <w:t>(3)</w:t>
      </w:r>
      <w:r w:rsidRPr="00AC0E53">
        <w:rPr>
          <w:rFonts w:ascii="Calibri" w:eastAsia="Times New Roman" w:hAnsi="Calibri" w:cs="Calibri"/>
          <w:color w:val="333333"/>
          <w:sz w:val="26"/>
          <w:szCs w:val="26"/>
          <w:lang w:eastAsia="en-GB"/>
        </w:rPr>
        <w:t xml:space="preserve"> În unitățile sanitare publice, medicii membri titulari sau membri corespondenți ai Academiei Române și ai Academiei de Științe Medicale, profesorii universitari și cercetătorii științifici gradul I, doctorii în științe medicale, care desfășoară activități medicale, pot continua, la cerere, activitatea medicală până la împlinirea vârstei de 70 </w:t>
      </w:r>
      <w:r w:rsidRPr="00AC0E53">
        <w:rPr>
          <w:rFonts w:ascii="Calibri" w:eastAsia="Times New Roman" w:hAnsi="Calibri" w:cs="Calibri"/>
          <w:color w:val="333333"/>
          <w:sz w:val="26"/>
          <w:szCs w:val="26"/>
          <w:lang w:eastAsia="en-GB"/>
        </w:rPr>
        <w:lastRenderedPageBreak/>
        <w:t>de ani. Peste această vârstă medicii, membri titulari și membri corespondenți ai Academiei de Științe Medicale pot fi menținuți în activitate conform dispozițiilor art. 10 </w:t>
      </w:r>
      <w:hyperlink r:id="rId32" w:anchor="p-25186421" w:tgtFrame="_blank" w:history="1">
        <w:r w:rsidRPr="00AC0E53">
          <w:rPr>
            <w:rFonts w:ascii="Calibri" w:eastAsia="Times New Roman" w:hAnsi="Calibri" w:cs="Calibri"/>
            <w:color w:val="1A86B6"/>
            <w:sz w:val="26"/>
            <w:szCs w:val="26"/>
            <w:lang w:eastAsia="en-GB"/>
          </w:rPr>
          <w:t>alin. (2)</w:t>
        </w:r>
      </w:hyperlink>
      <w:r w:rsidRPr="00AC0E53">
        <w:rPr>
          <w:rFonts w:ascii="Calibri" w:eastAsia="Times New Roman" w:hAnsi="Calibri" w:cs="Calibri"/>
          <w:color w:val="333333"/>
          <w:sz w:val="26"/>
          <w:szCs w:val="26"/>
          <w:lang w:eastAsia="en-GB"/>
        </w:rPr>
        <w:t> din Legea nr. 264/2004 privind organizarea și funcționarea Academiei de Științe Medicale, cu modificările și completările ulterioare. De același drept pot beneficia și medicii, membri titulari și membri corespondenți ai Academiei Române.</w:t>
      </w:r>
      <w:hyperlink r:id="rId33" w:anchor="p-82050154" w:tgtFrame="_blank" w:history="1">
        <w:r w:rsidRPr="00AC0E53">
          <w:rPr>
            <w:rFonts w:ascii="Calibri" w:eastAsia="Times New Roman" w:hAnsi="Calibri" w:cs="Calibri"/>
            <w:color w:val="339966"/>
            <w:sz w:val="20"/>
            <w:szCs w:val="20"/>
            <w:u w:val="single"/>
            <w:lang w:eastAsia="en-GB"/>
          </w:rPr>
          <w:t>Modificări</w:t>
        </w:r>
      </w:hyperlink>
      <w:r w:rsidRPr="00AC0E53">
        <w:rPr>
          <w:rFonts w:ascii="Calibri" w:eastAsia="Times New Roman" w:hAnsi="Calibri" w:cs="Calibri"/>
          <w:color w:val="339966"/>
          <w:sz w:val="20"/>
          <w:szCs w:val="20"/>
          <w:lang w:eastAsia="en-GB"/>
        </w:rPr>
        <w:t> (1), </w:t>
      </w:r>
      <w:hyperlink r:id="rId34" w:tgtFrame="_blank" w:history="1">
        <w:r w:rsidRPr="00AC0E53">
          <w:rPr>
            <w:rFonts w:ascii="Calibri" w:eastAsia="Times New Roman" w:hAnsi="Calibri" w:cs="Calibri"/>
            <w:color w:val="339966"/>
            <w:sz w:val="20"/>
            <w:szCs w:val="20"/>
            <w:u w:val="single"/>
            <w:lang w:eastAsia="en-GB"/>
          </w:rPr>
          <w:t>Jurisprudență</w:t>
        </w:r>
      </w:hyperlink>
      <w:r w:rsidRPr="00AC0E53">
        <w:rPr>
          <w:rFonts w:ascii="Calibri" w:eastAsia="Times New Roman" w:hAnsi="Calibri" w:cs="Calibri"/>
          <w:color w:val="339966"/>
          <w:sz w:val="20"/>
          <w:szCs w:val="20"/>
          <w:lang w:eastAsia="en-GB"/>
        </w:rPr>
        <w:t>, </w:t>
      </w:r>
      <w:hyperlink r:id="rId35" w:tgtFrame="_blank" w:history="1">
        <w:r w:rsidRPr="00AC0E53">
          <w:rPr>
            <w:rFonts w:ascii="Calibri" w:eastAsia="Times New Roman" w:hAnsi="Calibri" w:cs="Calibri"/>
            <w:color w:val="339966"/>
            <w:sz w:val="20"/>
            <w:szCs w:val="20"/>
            <w:u w:val="single"/>
            <w:lang w:eastAsia="en-GB"/>
          </w:rPr>
          <w:t>Reviste</w:t>
        </w:r>
      </w:hyperlink>
      <w:r w:rsidRPr="00AC0E53">
        <w:rPr>
          <w:rFonts w:ascii="Calibri" w:eastAsia="Times New Roman" w:hAnsi="Calibri" w:cs="Calibri"/>
          <w:color w:val="339966"/>
          <w:sz w:val="20"/>
          <w:szCs w:val="20"/>
          <w:lang w:eastAsia="en-GB"/>
        </w:rPr>
        <w:t> (2)</w:t>
      </w:r>
    </w:p>
    <w:p w:rsidR="00AC0E53" w:rsidRPr="00AC0E53" w:rsidRDefault="00AC0E53" w:rsidP="00AC0E53">
      <w:pPr>
        <w:shd w:val="clear" w:color="auto" w:fill="FFFFFF"/>
        <w:spacing w:after="150" w:line="240" w:lineRule="auto"/>
        <w:jc w:val="both"/>
        <w:rPr>
          <w:rFonts w:ascii="Calibri" w:eastAsia="Times New Roman" w:hAnsi="Calibri" w:cs="Calibri"/>
          <w:color w:val="333333"/>
          <w:sz w:val="26"/>
          <w:szCs w:val="26"/>
          <w:lang w:eastAsia="en-GB"/>
        </w:rPr>
      </w:pPr>
      <w:r w:rsidRPr="00AC0E53">
        <w:rPr>
          <w:rFonts w:ascii="Calibri" w:eastAsia="Times New Roman" w:hAnsi="Calibri" w:cs="Calibri"/>
          <w:b/>
          <w:bCs/>
          <w:color w:val="222222"/>
          <w:sz w:val="26"/>
          <w:szCs w:val="26"/>
          <w:lang w:eastAsia="en-GB"/>
        </w:rPr>
        <w:t>(4)</w:t>
      </w:r>
      <w:r w:rsidRPr="00AC0E53">
        <w:rPr>
          <w:rFonts w:ascii="Calibri" w:eastAsia="Times New Roman" w:hAnsi="Calibri" w:cs="Calibri"/>
          <w:color w:val="444444"/>
          <w:sz w:val="26"/>
          <w:szCs w:val="26"/>
          <w:lang w:eastAsia="en-GB"/>
        </w:rPr>
        <w:t> Medicii care au depășit limita de vârstă prevăzută la </w:t>
      </w:r>
      <w:hyperlink r:id="rId36" w:anchor="p-82050152" w:tgtFrame="_blank" w:history="1">
        <w:r w:rsidRPr="00AC0E53">
          <w:rPr>
            <w:rFonts w:ascii="Calibri" w:eastAsia="Times New Roman" w:hAnsi="Calibri" w:cs="Calibri"/>
            <w:color w:val="1A86B6"/>
            <w:sz w:val="26"/>
            <w:szCs w:val="26"/>
            <w:lang w:eastAsia="en-GB"/>
          </w:rPr>
          <w:t>alin. (1)</w:t>
        </w:r>
      </w:hyperlink>
      <w:r w:rsidRPr="00AC0E53">
        <w:rPr>
          <w:rFonts w:ascii="Calibri" w:eastAsia="Times New Roman" w:hAnsi="Calibri" w:cs="Calibri"/>
          <w:color w:val="444444"/>
          <w:sz w:val="26"/>
          <w:szCs w:val="26"/>
          <w:lang w:eastAsia="en-GB"/>
        </w:rPr>
        <w:t> pot profesa în continuare în unități sanitare private. Desfășurarea activității se face în baza certificatului de membru și a avizului anual al CMR, eliberat pe baza certificatului de sănătate și a asigurării de răspundere civilă, pentru greșeli în activitatea profesională, încheiată pentru anul respectiv.</w:t>
      </w:r>
    </w:p>
    <w:p w:rsidR="00AC0E53" w:rsidRPr="00AC0E53" w:rsidRDefault="00AC0E53" w:rsidP="00AC0E53">
      <w:pPr>
        <w:shd w:val="clear" w:color="auto" w:fill="FFFFFF"/>
        <w:spacing w:after="150" w:line="240" w:lineRule="auto"/>
        <w:jc w:val="both"/>
        <w:rPr>
          <w:rFonts w:ascii="Calibri" w:eastAsia="Times New Roman" w:hAnsi="Calibri" w:cs="Calibri"/>
          <w:color w:val="333333"/>
          <w:sz w:val="26"/>
          <w:szCs w:val="26"/>
          <w:lang w:eastAsia="en-GB"/>
        </w:rPr>
      </w:pPr>
      <w:r w:rsidRPr="00AC0E53">
        <w:rPr>
          <w:rFonts w:ascii="Calibri" w:eastAsia="Times New Roman" w:hAnsi="Calibri" w:cs="Calibri"/>
          <w:b/>
          <w:bCs/>
          <w:color w:val="222222"/>
          <w:sz w:val="26"/>
          <w:szCs w:val="26"/>
          <w:lang w:eastAsia="en-GB"/>
        </w:rPr>
        <w:t>(5)</w:t>
      </w:r>
      <w:r w:rsidRPr="00AC0E53">
        <w:rPr>
          <w:rFonts w:ascii="Calibri" w:eastAsia="Times New Roman" w:hAnsi="Calibri" w:cs="Calibri"/>
          <w:color w:val="333333"/>
          <w:sz w:val="26"/>
          <w:szCs w:val="26"/>
          <w:lang w:eastAsia="en-GB"/>
        </w:rPr>
        <w:t> În cazul unităților sanitare publice care înregistrează deficit de personal medical, precum și al unităților sanitare publice aflate în zone defavorizate, medicii își pot continua activitatea peste vârsta de pensionare prevăzută de lege, la propunerea unității sanitare publice, cu avizul anual al CMR, prin colegiile teritoriale județene, respectiv al municipiului București și cu aprobarea ordonatorului principal de credite, până la ocuparea posturilor prin concurs.</w:t>
      </w:r>
      <w:hyperlink r:id="rId37" w:tgtFrame="_blank" w:history="1">
        <w:r w:rsidRPr="00AC0E53">
          <w:rPr>
            <w:rFonts w:ascii="Calibri" w:eastAsia="Times New Roman" w:hAnsi="Calibri" w:cs="Calibri"/>
            <w:color w:val="339966"/>
            <w:sz w:val="20"/>
            <w:szCs w:val="20"/>
            <w:u w:val="single"/>
            <w:lang w:eastAsia="en-GB"/>
          </w:rPr>
          <w:t>Jurisprudență</w:t>
        </w:r>
      </w:hyperlink>
    </w:p>
    <w:p w:rsidR="00AC0E53" w:rsidRPr="00AC0E53" w:rsidRDefault="00AC0E53" w:rsidP="00AC0E53">
      <w:pPr>
        <w:shd w:val="clear" w:color="auto" w:fill="FFFFFF"/>
        <w:spacing w:after="150" w:line="240" w:lineRule="auto"/>
        <w:jc w:val="both"/>
        <w:rPr>
          <w:rFonts w:ascii="Calibri" w:eastAsia="Times New Roman" w:hAnsi="Calibri" w:cs="Calibri"/>
          <w:color w:val="333333"/>
          <w:sz w:val="26"/>
          <w:szCs w:val="26"/>
          <w:lang w:eastAsia="en-GB"/>
        </w:rPr>
      </w:pPr>
      <w:r w:rsidRPr="00AC0E53">
        <w:rPr>
          <w:rFonts w:ascii="Calibri" w:eastAsia="Times New Roman" w:hAnsi="Calibri" w:cs="Calibri"/>
          <w:b/>
          <w:bCs/>
          <w:color w:val="222222"/>
          <w:sz w:val="26"/>
          <w:szCs w:val="26"/>
          <w:lang w:eastAsia="en-GB"/>
        </w:rPr>
        <w:t>(6)</w:t>
      </w:r>
      <w:r w:rsidRPr="00AC0E53">
        <w:rPr>
          <w:rFonts w:ascii="Calibri" w:eastAsia="Times New Roman" w:hAnsi="Calibri" w:cs="Calibri"/>
          <w:color w:val="444444"/>
          <w:sz w:val="26"/>
          <w:szCs w:val="26"/>
          <w:lang w:eastAsia="en-GB"/>
        </w:rPr>
        <w:t> Medicii deținuți sau internați din motive politice, aflați în situațiile prevăzute la art. 1 </w:t>
      </w:r>
      <w:hyperlink r:id="rId38" w:anchor="p-44721164" w:tgtFrame="_blank" w:history="1">
        <w:r w:rsidRPr="00AC0E53">
          <w:rPr>
            <w:rFonts w:ascii="Calibri" w:eastAsia="Times New Roman" w:hAnsi="Calibri" w:cs="Calibri"/>
            <w:color w:val="1A86B6"/>
            <w:sz w:val="26"/>
            <w:szCs w:val="26"/>
            <w:lang w:eastAsia="en-GB"/>
          </w:rPr>
          <w:t>alin. (1)</w:t>
        </w:r>
      </w:hyperlink>
      <w:r w:rsidRPr="00AC0E53">
        <w:rPr>
          <w:rFonts w:ascii="Calibri" w:eastAsia="Times New Roman" w:hAnsi="Calibri" w:cs="Calibri"/>
          <w:color w:val="444444"/>
          <w:sz w:val="26"/>
          <w:szCs w:val="26"/>
          <w:lang w:eastAsia="en-GB"/>
        </w:rPr>
        <w:t> și </w:t>
      </w:r>
      <w:hyperlink r:id="rId39" w:anchor="p-44721170" w:tgtFrame="_blank" w:history="1">
        <w:r w:rsidRPr="00AC0E53">
          <w:rPr>
            <w:rFonts w:ascii="Calibri" w:eastAsia="Times New Roman" w:hAnsi="Calibri" w:cs="Calibri"/>
            <w:color w:val="1A86B6"/>
            <w:sz w:val="26"/>
            <w:szCs w:val="26"/>
            <w:lang w:eastAsia="en-GB"/>
          </w:rPr>
          <w:t>(2)</w:t>
        </w:r>
      </w:hyperlink>
      <w:r w:rsidRPr="00AC0E53">
        <w:rPr>
          <w:rFonts w:ascii="Calibri" w:eastAsia="Times New Roman" w:hAnsi="Calibri" w:cs="Calibri"/>
          <w:color w:val="444444"/>
          <w:sz w:val="26"/>
          <w:szCs w:val="26"/>
          <w:lang w:eastAsia="en-GB"/>
        </w:rPr>
        <w:t> din Decretul-lege nr. 118/1990 privind acordarea unor drepturi persoanelor persecutate din motive politice de dictatura instaurată cu începere de la 6 martie 1945, precum și celor deportate în străinătate ori constituite în prizonieri, republicat, cu modificările și completările ulterioare, pot fi menținuți, la cerere, în activitatea profesională, pe baza certificatului anual de sănătate. Aceste prevederi se aplică și medicilor care, din motive politice, au fost obligați să își întrerupă studiile o anumită perioadă, obținându-și licența cu întârziere, ori celor care au fost împiedicați sa își reia activitatea profesională.</w:t>
      </w:r>
    </w:p>
    <w:p w:rsidR="00AC0E53" w:rsidRPr="00AC0E53" w:rsidRDefault="00AC0E53" w:rsidP="00AC0E53">
      <w:pPr>
        <w:shd w:val="clear" w:color="auto" w:fill="FFFFFF"/>
        <w:spacing w:after="150" w:line="240" w:lineRule="auto"/>
        <w:jc w:val="both"/>
        <w:rPr>
          <w:rFonts w:ascii="Calibri" w:eastAsia="Times New Roman" w:hAnsi="Calibri" w:cs="Calibri"/>
          <w:color w:val="333333"/>
          <w:sz w:val="26"/>
          <w:szCs w:val="26"/>
          <w:lang w:eastAsia="en-GB"/>
        </w:rPr>
      </w:pPr>
      <w:r w:rsidRPr="00AC0E53">
        <w:rPr>
          <w:rFonts w:ascii="Calibri" w:eastAsia="Times New Roman" w:hAnsi="Calibri" w:cs="Calibri"/>
          <w:b/>
          <w:bCs/>
          <w:color w:val="222222"/>
          <w:sz w:val="26"/>
          <w:szCs w:val="26"/>
          <w:lang w:eastAsia="en-GB"/>
        </w:rPr>
        <w:t>(7)</w:t>
      </w:r>
      <w:r w:rsidRPr="00AC0E53">
        <w:rPr>
          <w:rFonts w:ascii="Calibri" w:eastAsia="Times New Roman" w:hAnsi="Calibri" w:cs="Calibri"/>
          <w:color w:val="333333"/>
          <w:sz w:val="26"/>
          <w:szCs w:val="26"/>
          <w:lang w:eastAsia="en-GB"/>
        </w:rPr>
        <w:t> Medicii care au împlinit vârsta de pensionare prevăzută la </w:t>
      </w:r>
      <w:hyperlink r:id="rId40" w:anchor="p-82050152" w:tgtFrame="_blank" w:history="1">
        <w:r w:rsidRPr="00AC0E53">
          <w:rPr>
            <w:rFonts w:ascii="Calibri" w:eastAsia="Times New Roman" w:hAnsi="Calibri" w:cs="Calibri"/>
            <w:color w:val="1A86B6"/>
            <w:sz w:val="26"/>
            <w:szCs w:val="26"/>
            <w:lang w:eastAsia="en-GB"/>
          </w:rPr>
          <w:t>alin. (1)</w:t>
        </w:r>
      </w:hyperlink>
      <w:r w:rsidRPr="00AC0E53">
        <w:rPr>
          <w:rFonts w:ascii="Calibri" w:eastAsia="Times New Roman" w:hAnsi="Calibri" w:cs="Calibri"/>
          <w:color w:val="333333"/>
          <w:sz w:val="26"/>
          <w:szCs w:val="26"/>
          <w:lang w:eastAsia="en-GB"/>
        </w:rPr>
        <w:t> nu pot deține funcții de conducere în cadrul Ministerului Sănătății, al ministerelor și instituțiilor centrale cu rețea sanitară proprie, al autorităților de sănătate publică, al CNAS, al caselor județene de asigurări de sănătate și a municipiului București, precum și în cadrul spitalelor publice și al oricărei alte unități sanitare publice.</w:t>
      </w:r>
      <w:hyperlink r:id="rId41" w:tgtFrame="_blank" w:history="1">
        <w:r w:rsidRPr="00AC0E53">
          <w:rPr>
            <w:rFonts w:ascii="Calibri" w:eastAsia="Times New Roman" w:hAnsi="Calibri" w:cs="Calibri"/>
            <w:color w:val="339966"/>
            <w:sz w:val="20"/>
            <w:szCs w:val="20"/>
            <w:u w:val="single"/>
            <w:lang w:eastAsia="en-GB"/>
          </w:rPr>
          <w:t>Reviste</w:t>
        </w:r>
      </w:hyperlink>
      <w:r w:rsidRPr="00AC0E53">
        <w:rPr>
          <w:rFonts w:ascii="Calibri" w:eastAsia="Times New Roman" w:hAnsi="Calibri" w:cs="Calibri"/>
          <w:color w:val="339966"/>
          <w:sz w:val="20"/>
          <w:szCs w:val="20"/>
          <w:lang w:eastAsia="en-GB"/>
        </w:rPr>
        <w:t> (1)</w:t>
      </w:r>
    </w:p>
    <w:p w:rsidR="00AC0E53" w:rsidRPr="00AC0E53" w:rsidRDefault="00AC0E53" w:rsidP="00AC0E53">
      <w:pPr>
        <w:shd w:val="clear" w:color="auto" w:fill="FFFFFF"/>
        <w:spacing w:after="150" w:line="240" w:lineRule="auto"/>
        <w:jc w:val="both"/>
        <w:rPr>
          <w:rFonts w:ascii="Calibri" w:eastAsia="Times New Roman" w:hAnsi="Calibri" w:cs="Calibri"/>
          <w:color w:val="333333"/>
          <w:sz w:val="26"/>
          <w:szCs w:val="26"/>
          <w:lang w:eastAsia="en-GB"/>
        </w:rPr>
      </w:pPr>
      <w:r w:rsidRPr="00AC0E53">
        <w:rPr>
          <w:rFonts w:ascii="Calibri" w:eastAsia="Times New Roman" w:hAnsi="Calibri" w:cs="Calibri"/>
          <w:b/>
          <w:bCs/>
          <w:color w:val="222222"/>
          <w:sz w:val="26"/>
          <w:szCs w:val="26"/>
          <w:lang w:eastAsia="en-GB"/>
        </w:rPr>
        <w:t>(8)</w:t>
      </w:r>
      <w:r w:rsidRPr="00AC0E53">
        <w:rPr>
          <w:rFonts w:ascii="Calibri" w:eastAsia="Times New Roman" w:hAnsi="Calibri" w:cs="Calibri"/>
          <w:color w:val="333333"/>
          <w:sz w:val="26"/>
          <w:szCs w:val="26"/>
          <w:lang w:eastAsia="en-GB"/>
        </w:rPr>
        <w:t> Prin excepție de la prevederile alin. (1), medicii titulari ai cabinetelor de medicină de familie din mediul rural, care își desfășoară activitatea în relație contractuală cu casele de asigurări de sănătate județene, își pot continua activitatea în aceleași condiții, după împlinirea vârstei de pensionare, la cerere, cu aviz anual eliberat de direcția de sănătate publică județeană și de CMR, prin colegiile județene ale medicilor, pe baza certificatului de sănătate.</w:t>
      </w:r>
      <w:hyperlink r:id="rId42" w:anchor="p-82050159" w:tgtFrame="_blank" w:history="1">
        <w:r w:rsidRPr="00AC0E53">
          <w:rPr>
            <w:rFonts w:ascii="Calibri" w:eastAsia="Times New Roman" w:hAnsi="Calibri" w:cs="Calibri"/>
            <w:color w:val="339966"/>
            <w:sz w:val="20"/>
            <w:szCs w:val="20"/>
            <w:u w:val="single"/>
            <w:lang w:eastAsia="en-GB"/>
          </w:rPr>
          <w:t>Modificări</w:t>
        </w:r>
      </w:hyperlink>
      <w:r w:rsidRPr="00AC0E53">
        <w:rPr>
          <w:rFonts w:ascii="Calibri" w:eastAsia="Times New Roman" w:hAnsi="Calibri" w:cs="Calibri"/>
          <w:color w:val="339966"/>
          <w:sz w:val="20"/>
          <w:szCs w:val="20"/>
          <w:lang w:eastAsia="en-GB"/>
        </w:rPr>
        <w:t> (1)</w:t>
      </w:r>
    </w:p>
    <w:p w:rsidR="00AC0E53" w:rsidRPr="00AC0E53" w:rsidRDefault="00AC0E53" w:rsidP="00052F74">
      <w:pPr>
        <w:shd w:val="clear" w:color="auto" w:fill="FFFFFF"/>
        <w:spacing w:before="225" w:after="75" w:line="240" w:lineRule="auto"/>
        <w:jc w:val="both"/>
        <w:outlineLvl w:val="3"/>
        <w:rPr>
          <w:rFonts w:ascii="Calibri" w:eastAsia="Times New Roman" w:hAnsi="Calibri" w:cs="Calibri"/>
          <w:color w:val="333333"/>
          <w:sz w:val="26"/>
          <w:szCs w:val="26"/>
          <w:lang w:eastAsia="en-GB"/>
        </w:rPr>
      </w:pPr>
      <w:hyperlink r:id="rId43" w:tgtFrame="_blank" w:history="1">
        <w:r w:rsidRPr="00AC0E53">
          <w:rPr>
            <w:rFonts w:ascii="Calibri" w:eastAsia="Times New Roman" w:hAnsi="Calibri" w:cs="Calibri"/>
            <w:b/>
            <w:bCs/>
            <w:color w:val="1A86B6"/>
            <w:sz w:val="26"/>
            <w:szCs w:val="26"/>
            <w:lang w:eastAsia="en-GB"/>
          </w:rPr>
          <w:t>Art. 392. -</w:t>
        </w:r>
      </w:hyperlink>
      <w:r w:rsidRPr="00AC0E53">
        <w:rPr>
          <w:rFonts w:ascii="Calibri" w:eastAsia="Times New Roman" w:hAnsi="Calibri" w:cs="Calibri"/>
          <w:b/>
          <w:bCs/>
          <w:color w:val="222222"/>
          <w:sz w:val="26"/>
          <w:szCs w:val="26"/>
          <w:lang w:eastAsia="en-GB"/>
        </w:rPr>
        <w:t>(1)</w:t>
      </w:r>
      <w:r w:rsidRPr="00AC0E53">
        <w:rPr>
          <w:rFonts w:ascii="Calibri" w:eastAsia="Times New Roman" w:hAnsi="Calibri" w:cs="Calibri"/>
          <w:color w:val="444444"/>
          <w:sz w:val="26"/>
          <w:szCs w:val="26"/>
          <w:lang w:eastAsia="en-GB"/>
        </w:rPr>
        <w:t> În cazul în care un medic își întrerupe activitatea profesională sau se află într-o situație de incompatibilitate pe o perioadă mai mare de 5 ani, CMR atestă competența profesională a acestuia, în vederea reluării activității medicale.</w:t>
      </w:r>
    </w:p>
    <w:p w:rsidR="00AC0E53" w:rsidRPr="00AC0E53" w:rsidRDefault="00AC0E53" w:rsidP="00AC0E53">
      <w:pPr>
        <w:shd w:val="clear" w:color="auto" w:fill="FFFFFF"/>
        <w:spacing w:after="150" w:line="240" w:lineRule="auto"/>
        <w:jc w:val="both"/>
        <w:rPr>
          <w:rFonts w:ascii="Calibri" w:eastAsia="Times New Roman" w:hAnsi="Calibri" w:cs="Calibri"/>
          <w:color w:val="333333"/>
          <w:sz w:val="26"/>
          <w:szCs w:val="26"/>
          <w:lang w:eastAsia="en-GB"/>
        </w:rPr>
      </w:pPr>
      <w:r w:rsidRPr="00AC0E53">
        <w:rPr>
          <w:rFonts w:ascii="Calibri" w:eastAsia="Times New Roman" w:hAnsi="Calibri" w:cs="Calibri"/>
          <w:b/>
          <w:bCs/>
          <w:color w:val="222222"/>
          <w:sz w:val="26"/>
          <w:szCs w:val="26"/>
          <w:lang w:eastAsia="en-GB"/>
        </w:rPr>
        <w:lastRenderedPageBreak/>
        <w:t>(2)</w:t>
      </w:r>
      <w:r w:rsidRPr="00AC0E53">
        <w:rPr>
          <w:rFonts w:ascii="Calibri" w:eastAsia="Times New Roman" w:hAnsi="Calibri" w:cs="Calibri"/>
          <w:color w:val="444444"/>
          <w:sz w:val="26"/>
          <w:szCs w:val="26"/>
          <w:lang w:eastAsia="en-GB"/>
        </w:rPr>
        <w:t> Procedura privind modalitățile și condițiile de verificare și atestare a nivelului profesional se stabilește de către Consiliul Național al CMR.</w:t>
      </w:r>
    </w:p>
    <w:p w:rsidR="00AC0E53" w:rsidRPr="00AC0E53" w:rsidRDefault="00AC0E53" w:rsidP="00AC0E53">
      <w:pPr>
        <w:shd w:val="clear" w:color="auto" w:fill="FFFFFF"/>
        <w:spacing w:after="150" w:line="240" w:lineRule="auto"/>
        <w:jc w:val="both"/>
        <w:rPr>
          <w:rFonts w:ascii="Calibri" w:eastAsia="Times New Roman" w:hAnsi="Calibri" w:cs="Calibri"/>
          <w:color w:val="333333"/>
          <w:sz w:val="26"/>
          <w:szCs w:val="26"/>
          <w:lang w:eastAsia="en-GB"/>
        </w:rPr>
      </w:pPr>
      <w:r w:rsidRPr="00AC0E53">
        <w:rPr>
          <w:rFonts w:ascii="Calibri" w:eastAsia="Times New Roman" w:hAnsi="Calibri" w:cs="Calibri"/>
          <w:b/>
          <w:bCs/>
          <w:color w:val="222222"/>
          <w:sz w:val="26"/>
          <w:szCs w:val="26"/>
          <w:lang w:eastAsia="en-GB"/>
        </w:rPr>
        <w:t>(3)</w:t>
      </w:r>
      <w:r w:rsidRPr="00AC0E53">
        <w:rPr>
          <w:rFonts w:ascii="Calibri" w:eastAsia="Times New Roman" w:hAnsi="Calibri" w:cs="Calibri"/>
          <w:color w:val="444444"/>
          <w:sz w:val="26"/>
          <w:szCs w:val="26"/>
          <w:lang w:eastAsia="en-GB"/>
        </w:rPr>
        <w:t> Prevederile </w:t>
      </w:r>
      <w:hyperlink r:id="rId44" w:anchor="p-82050161" w:tgtFrame="_blank" w:history="1">
        <w:r w:rsidRPr="00AC0E53">
          <w:rPr>
            <w:rFonts w:ascii="Calibri" w:eastAsia="Times New Roman" w:hAnsi="Calibri" w:cs="Calibri"/>
            <w:color w:val="1A86B6"/>
            <w:sz w:val="26"/>
            <w:szCs w:val="26"/>
            <w:lang w:eastAsia="en-GB"/>
          </w:rPr>
          <w:t>alin. (1)</w:t>
        </w:r>
      </w:hyperlink>
      <w:r w:rsidRPr="00AC0E53">
        <w:rPr>
          <w:rFonts w:ascii="Calibri" w:eastAsia="Times New Roman" w:hAnsi="Calibri" w:cs="Calibri"/>
          <w:color w:val="444444"/>
          <w:sz w:val="26"/>
          <w:szCs w:val="26"/>
          <w:lang w:eastAsia="en-GB"/>
        </w:rPr>
        <w:t> se aplică și medicilor cetățeni ai unui stat membru al UE, ai unui stat aparținând SEE sau ai Confederației Elvețiene, stabiliți în România.</w:t>
      </w:r>
    </w:p>
    <w:p w:rsidR="00AC0E53" w:rsidRPr="00AC0E53" w:rsidRDefault="00AC0E53" w:rsidP="00AC0E53">
      <w:pPr>
        <w:shd w:val="clear" w:color="auto" w:fill="FFFFFF"/>
        <w:spacing w:before="225" w:after="75" w:line="240" w:lineRule="auto"/>
        <w:jc w:val="both"/>
        <w:outlineLvl w:val="3"/>
        <w:rPr>
          <w:rFonts w:ascii="Calibri" w:eastAsia="Times New Roman" w:hAnsi="Calibri" w:cs="Calibri"/>
          <w:b/>
          <w:bCs/>
          <w:color w:val="333333"/>
          <w:sz w:val="26"/>
          <w:szCs w:val="26"/>
          <w:lang w:eastAsia="en-GB"/>
        </w:rPr>
      </w:pPr>
      <w:hyperlink r:id="rId45" w:tgtFrame="_blank" w:history="1">
        <w:r w:rsidRPr="00AC0E53">
          <w:rPr>
            <w:rFonts w:ascii="Calibri" w:eastAsia="Times New Roman" w:hAnsi="Calibri" w:cs="Calibri"/>
            <w:b/>
            <w:bCs/>
            <w:color w:val="1A86B6"/>
            <w:sz w:val="26"/>
            <w:szCs w:val="26"/>
            <w:lang w:eastAsia="en-GB"/>
          </w:rPr>
          <w:t>Art. 393. -</w:t>
        </w:r>
      </w:hyperlink>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(1)</w:t>
      </w:r>
      <w:r>
        <w:rPr>
          <w:rFonts w:ascii="Calibri" w:hAnsi="Calibri" w:cs="Calibri"/>
          <w:color w:val="333333"/>
          <w:sz w:val="26"/>
          <w:szCs w:val="26"/>
        </w:rPr>
        <w:t> Practicarea profesiei de medic de către o persoană care nu are această calitate constituie infracțiune și se pedepsește conform Codului penal, cu modificările și completările ulterioare.</w:t>
      </w:r>
      <w:hyperlink r:id="rId46" w:tgtFrame="_blank" w:history="1">
        <w:r>
          <w:rPr>
            <w:rStyle w:val="Hyperlink"/>
            <w:rFonts w:ascii="Calibri" w:hAnsi="Calibri" w:cs="Calibri"/>
            <w:color w:val="339966"/>
            <w:sz w:val="20"/>
            <w:szCs w:val="20"/>
          </w:rPr>
          <w:t>Jurisprudență</w:t>
        </w:r>
      </w:hyperlink>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(2)</w:t>
      </w:r>
      <w:r>
        <w:rPr>
          <w:rFonts w:ascii="Calibri" w:hAnsi="Calibri" w:cs="Calibri"/>
          <w:color w:val="333333"/>
          <w:sz w:val="26"/>
          <w:szCs w:val="26"/>
        </w:rPr>
        <w:t> CMR, prin președintele colegiului teritorial, este în drept să exercite acțiunea civilă sau să sesizeze, după caz, organele de urmărire penală ori autoritățile competente, pentru urmărirea și trimiterea în judecată a persoanelor care își atribuie sau care întrebuințează fără drept titlul ori calitatea de medic sau care practică în mod nelegal medicina.</w:t>
      </w:r>
      <w:hyperlink r:id="rId47" w:tgtFrame="_blank" w:history="1">
        <w:r>
          <w:rPr>
            <w:rStyle w:val="Hyperlink"/>
            <w:rFonts w:ascii="Calibri" w:hAnsi="Calibri" w:cs="Calibri"/>
            <w:color w:val="339966"/>
            <w:sz w:val="20"/>
            <w:szCs w:val="20"/>
          </w:rPr>
          <w:t>Reviste</w:t>
        </w:r>
      </w:hyperlink>
      <w:r>
        <w:rPr>
          <w:rStyle w:val="cmg"/>
          <w:rFonts w:ascii="Calibri" w:hAnsi="Calibri" w:cs="Calibri"/>
          <w:color w:val="339966"/>
          <w:sz w:val="20"/>
          <w:szCs w:val="20"/>
        </w:rPr>
        <w:t> (1)</w:t>
      </w:r>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(3)</w:t>
      </w:r>
      <w:r>
        <w:rPr>
          <w:rFonts w:ascii="Calibri" w:hAnsi="Calibri" w:cs="Calibri"/>
          <w:color w:val="444444"/>
          <w:sz w:val="26"/>
          <w:szCs w:val="26"/>
        </w:rPr>
        <w:t> Acțiunea penală împotriva unui membru al CMR cu privire la fapte ce au legătură cu exercitarea profesiei de medic se pune în mișcare cu înștiințarea prealabilă a colegiului al cărui membru este medicul respectiv.</w:t>
      </w:r>
    </w:p>
    <w:p w:rsidR="00AC0E53" w:rsidRDefault="00AC0E53" w:rsidP="00AC0E53">
      <w:pPr>
        <w:pStyle w:val="al"/>
        <w:shd w:val="clear" w:color="auto" w:fill="FFFFFF"/>
        <w:spacing w:before="0" w:beforeAutospacing="0" w:after="150" w:afterAutospacing="0"/>
        <w:jc w:val="both"/>
        <w:rPr>
          <w:rFonts w:ascii="Calibri" w:hAnsi="Calibri" w:cs="Calibri"/>
          <w:color w:val="333333"/>
          <w:sz w:val="26"/>
          <w:szCs w:val="26"/>
        </w:rPr>
      </w:pPr>
      <w:r>
        <w:rPr>
          <w:rFonts w:ascii="Calibri" w:hAnsi="Calibri" w:cs="Calibri"/>
          <w:b/>
          <w:bCs/>
          <w:color w:val="222222"/>
          <w:sz w:val="26"/>
          <w:szCs w:val="26"/>
        </w:rPr>
        <w:t>(4)</w:t>
      </w:r>
      <w:r>
        <w:rPr>
          <w:rFonts w:ascii="Calibri" w:hAnsi="Calibri" w:cs="Calibri"/>
          <w:color w:val="444444"/>
          <w:sz w:val="26"/>
          <w:szCs w:val="26"/>
        </w:rPr>
        <w:t> Instanțele de judecată civile sau penale, din oficiu, vor comunica CMR hotărârile judecătorești rămase definitive, prin care s-au pronunțat cu privire la fapte exercitate în timpul și în legătură cu profesia de către medici pe teritoriul României.</w:t>
      </w:r>
    </w:p>
    <w:p w:rsidR="00AC0E53" w:rsidRPr="00AC0E53" w:rsidRDefault="00AC0E53">
      <w:pPr>
        <w:rPr>
          <w:lang w:val="ro-RO"/>
        </w:rPr>
      </w:pPr>
    </w:p>
    <w:sectPr w:rsidR="00AC0E53" w:rsidRPr="00AC0E5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33514"/>
    <w:multiLevelType w:val="hybridMultilevel"/>
    <w:tmpl w:val="59F46CC2"/>
    <w:lvl w:ilvl="0" w:tplc="8910B0C8">
      <w:start w:val="1"/>
      <w:numFmt w:val="decimal"/>
      <w:lvlText w:val="(%1)"/>
      <w:lvlJc w:val="left"/>
      <w:pPr>
        <w:ind w:left="720" w:hanging="360"/>
      </w:pPr>
      <w:rPr>
        <w:rFonts w:hint="default"/>
        <w:b/>
        <w:color w:val="222222"/>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53"/>
    <w:rsid w:val="00052F74"/>
    <w:rsid w:val="007439A8"/>
    <w:rsid w:val="00AC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9711"/>
  <w15:chartTrackingRefBased/>
  <w15:docId w15:val="{29C0CA1B-7F15-4BFE-9EB6-93CF2CC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052F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AC0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052F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link w:val="Titlu4Caracter"/>
    <w:uiPriority w:val="9"/>
    <w:qFormat/>
    <w:rsid w:val="00AC0E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AC0E53"/>
    <w:rPr>
      <w:rFonts w:ascii="Times New Roman" w:eastAsia="Times New Roman" w:hAnsi="Times New Roman" w:cs="Times New Roman"/>
      <w:b/>
      <w:bCs/>
      <w:sz w:val="24"/>
      <w:szCs w:val="24"/>
      <w:lang w:eastAsia="en-GB"/>
    </w:rPr>
  </w:style>
  <w:style w:type="paragraph" w:customStyle="1" w:styleId="al">
    <w:name w:val="a_l"/>
    <w:basedOn w:val="Normal"/>
    <w:rsid w:val="00AC0E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mg">
    <w:name w:val="cmg"/>
    <w:basedOn w:val="Fontdeparagrafimplicit"/>
    <w:rsid w:val="00AC0E53"/>
  </w:style>
  <w:style w:type="character" w:styleId="Hyperlink">
    <w:name w:val="Hyperlink"/>
    <w:basedOn w:val="Fontdeparagrafimplicit"/>
    <w:uiPriority w:val="99"/>
    <w:semiHidden/>
    <w:unhideWhenUsed/>
    <w:rsid w:val="00AC0E53"/>
    <w:rPr>
      <w:color w:val="0000FF"/>
      <w:u w:val="single"/>
    </w:rPr>
  </w:style>
  <w:style w:type="character" w:customStyle="1" w:styleId="Titlu2Caracter">
    <w:name w:val="Titlu 2 Caracter"/>
    <w:basedOn w:val="Fontdeparagrafimplicit"/>
    <w:link w:val="Titlu2"/>
    <w:uiPriority w:val="9"/>
    <w:semiHidden/>
    <w:rsid w:val="00AC0E53"/>
    <w:rPr>
      <w:rFonts w:asciiTheme="majorHAnsi" w:eastAsiaTheme="majorEastAsia" w:hAnsiTheme="majorHAnsi" w:cstheme="majorBidi"/>
      <w:color w:val="2F5496" w:themeColor="accent1" w:themeShade="BF"/>
      <w:sz w:val="26"/>
      <w:szCs w:val="26"/>
    </w:rPr>
  </w:style>
  <w:style w:type="paragraph" w:styleId="Listparagraf">
    <w:name w:val="List Paragraph"/>
    <w:basedOn w:val="Normal"/>
    <w:uiPriority w:val="34"/>
    <w:qFormat/>
    <w:rsid w:val="00052F74"/>
    <w:pPr>
      <w:ind w:left="720"/>
      <w:contextualSpacing/>
    </w:pPr>
  </w:style>
  <w:style w:type="character" w:customStyle="1" w:styleId="Titlu1Caracter">
    <w:name w:val="Titlu 1 Caracter"/>
    <w:basedOn w:val="Fontdeparagrafimplicit"/>
    <w:link w:val="Titlu1"/>
    <w:uiPriority w:val="9"/>
    <w:rsid w:val="00052F74"/>
    <w:rPr>
      <w:rFonts w:asciiTheme="majorHAnsi" w:eastAsiaTheme="majorEastAsia" w:hAnsiTheme="majorHAnsi" w:cstheme="majorBidi"/>
      <w:color w:val="2F5496" w:themeColor="accent1" w:themeShade="BF"/>
      <w:sz w:val="32"/>
      <w:szCs w:val="32"/>
    </w:rPr>
  </w:style>
  <w:style w:type="character" w:customStyle="1" w:styleId="Titlu3Caracter">
    <w:name w:val="Titlu 3 Caracter"/>
    <w:basedOn w:val="Fontdeparagrafimplicit"/>
    <w:link w:val="Titlu3"/>
    <w:uiPriority w:val="9"/>
    <w:semiHidden/>
    <w:rsid w:val="00052F7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29159">
      <w:bodyDiv w:val="1"/>
      <w:marLeft w:val="0"/>
      <w:marRight w:val="0"/>
      <w:marTop w:val="0"/>
      <w:marBottom w:val="0"/>
      <w:divBdr>
        <w:top w:val="none" w:sz="0" w:space="0" w:color="auto"/>
        <w:left w:val="none" w:sz="0" w:space="0" w:color="auto"/>
        <w:bottom w:val="none" w:sz="0" w:space="0" w:color="auto"/>
        <w:right w:val="none" w:sz="0" w:space="0" w:color="auto"/>
      </w:divBdr>
    </w:div>
    <w:div w:id="470176468">
      <w:bodyDiv w:val="1"/>
      <w:marLeft w:val="0"/>
      <w:marRight w:val="0"/>
      <w:marTop w:val="0"/>
      <w:marBottom w:val="0"/>
      <w:divBdr>
        <w:top w:val="none" w:sz="0" w:space="0" w:color="auto"/>
        <w:left w:val="none" w:sz="0" w:space="0" w:color="auto"/>
        <w:bottom w:val="none" w:sz="0" w:space="0" w:color="auto"/>
        <w:right w:val="none" w:sz="0" w:space="0" w:color="auto"/>
      </w:divBdr>
    </w:div>
    <w:div w:id="873420202">
      <w:bodyDiv w:val="1"/>
      <w:marLeft w:val="0"/>
      <w:marRight w:val="0"/>
      <w:marTop w:val="0"/>
      <w:marBottom w:val="0"/>
      <w:divBdr>
        <w:top w:val="none" w:sz="0" w:space="0" w:color="auto"/>
        <w:left w:val="none" w:sz="0" w:space="0" w:color="auto"/>
        <w:bottom w:val="none" w:sz="0" w:space="0" w:color="auto"/>
        <w:right w:val="none" w:sz="0" w:space="0" w:color="auto"/>
      </w:divBdr>
    </w:div>
    <w:div w:id="1031035190">
      <w:bodyDiv w:val="1"/>
      <w:marLeft w:val="0"/>
      <w:marRight w:val="0"/>
      <w:marTop w:val="0"/>
      <w:marBottom w:val="0"/>
      <w:divBdr>
        <w:top w:val="none" w:sz="0" w:space="0" w:color="auto"/>
        <w:left w:val="none" w:sz="0" w:space="0" w:color="auto"/>
        <w:bottom w:val="none" w:sz="0" w:space="0" w:color="auto"/>
        <w:right w:val="none" w:sz="0" w:space="0" w:color="auto"/>
      </w:divBdr>
    </w:div>
    <w:div w:id="1137407188">
      <w:bodyDiv w:val="1"/>
      <w:marLeft w:val="0"/>
      <w:marRight w:val="0"/>
      <w:marTop w:val="0"/>
      <w:marBottom w:val="0"/>
      <w:divBdr>
        <w:top w:val="none" w:sz="0" w:space="0" w:color="auto"/>
        <w:left w:val="none" w:sz="0" w:space="0" w:color="auto"/>
        <w:bottom w:val="none" w:sz="0" w:space="0" w:color="auto"/>
        <w:right w:val="none" w:sz="0" w:space="0" w:color="auto"/>
      </w:divBdr>
      <w:divsChild>
        <w:div w:id="757409561">
          <w:marLeft w:val="0"/>
          <w:marRight w:val="75"/>
          <w:marTop w:val="0"/>
          <w:marBottom w:val="0"/>
          <w:divBdr>
            <w:top w:val="none" w:sz="0" w:space="0" w:color="auto"/>
            <w:left w:val="none" w:sz="0" w:space="0" w:color="auto"/>
            <w:bottom w:val="none" w:sz="0" w:space="0" w:color="auto"/>
            <w:right w:val="none" w:sz="0" w:space="0" w:color="auto"/>
          </w:divBdr>
        </w:div>
        <w:div w:id="1911503726">
          <w:marLeft w:val="0"/>
          <w:marRight w:val="75"/>
          <w:marTop w:val="0"/>
          <w:marBottom w:val="0"/>
          <w:divBdr>
            <w:top w:val="none" w:sz="0" w:space="0" w:color="auto"/>
            <w:left w:val="none" w:sz="0" w:space="0" w:color="auto"/>
            <w:bottom w:val="none" w:sz="0" w:space="0" w:color="auto"/>
            <w:right w:val="none" w:sz="0" w:space="0" w:color="auto"/>
          </w:divBdr>
        </w:div>
        <w:div w:id="1944417894">
          <w:marLeft w:val="0"/>
          <w:marRight w:val="0"/>
          <w:marTop w:val="0"/>
          <w:marBottom w:val="300"/>
          <w:divBdr>
            <w:top w:val="none" w:sz="0" w:space="0" w:color="auto"/>
            <w:left w:val="none" w:sz="0" w:space="0" w:color="auto"/>
            <w:bottom w:val="none" w:sz="0" w:space="0" w:color="auto"/>
            <w:right w:val="none" w:sz="0" w:space="0" w:color="auto"/>
          </w:divBdr>
        </w:div>
      </w:divsChild>
    </w:div>
    <w:div w:id="20666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42tmnjsgi/legea-nr-95-2006-privind-reforma-in-domeniul-sanatatii?pid=82050130&amp;d=2020-06-09" TargetMode="External"/><Relationship Id="rId18" Type="http://schemas.openxmlformats.org/officeDocument/2006/relationships/hyperlink" Target="https://lege5.ro/Gratuit/g42tmnjsgi/Gratuit/g42tmnjsgi/FisalpDerogari2&amp;pId=82050152" TargetMode="External"/><Relationship Id="rId26" Type="http://schemas.openxmlformats.org/officeDocument/2006/relationships/hyperlink" Target="https://lege5.ro/Gratuit/gmytimzzgy2a/art-391-lege-359-2018?dp=gi3tmnjrgq2dmna" TargetMode="External"/><Relationship Id="rId39" Type="http://schemas.openxmlformats.org/officeDocument/2006/relationships/hyperlink" Target="https://lege5.ro/Gratuit/geztqnbvgy/decretul-lege-nr-118-1990-privind-acordarea-unor-drepturi-persoanelor-persecutate-din-motive-politice-de-dictatura-instaurata-cu-incepere-de-la-6-martie-1945-precum-si-celor-deportate-in-strainatate-o?pid=44721170&amp;d=2020-06-09" TargetMode="External"/><Relationship Id="rId21" Type="http://schemas.openxmlformats.org/officeDocument/2006/relationships/hyperlink" Target="https://lege5.ro/Gratuit/gmytimzzgy2a/FisalpReferinte1&amp;pId=0" TargetMode="External"/><Relationship Id="rId34" Type="http://schemas.openxmlformats.org/officeDocument/2006/relationships/hyperlink" Target="https://lege5.ro/Search?Mode=2&amp;did=g42tmnjsgi&amp;pid=hazdanjqge2ti&amp;Search_Term=%C3%8En%20unit%C4%83%C8%9Bile%20sanitare%20publice,%20medicii%20membri%20titulari%20sau%20membri%20coresponden%C8%9Bi%20ai%20Academiei%20Rom%C3%A2ne%20%C8%99i%20ai%20Academiei%20de%20%C8%98tiin%C8%9Be%20Medicale,%20profesorii%20universitari%20%C8%99i%20cercet%C4%83torii%20%C8%99tiin%C8%9Bifici%20gradul%20I,%20doctorii%20%C3%AEn%20%C8%99tiin%C8%9Be%20medicale,%20care%20desf%C4%83%C8%99oar%C4%83%20activit%C4%83%C8%9Bi%20medicale,%20pot%20continua,%20la%20cerere,%20activitatea%20medical%C4%83%20p%C3%A2n%C4%83%20la%20%C3%AEmplinirea%20v%C3%A2rstei%20de%2070%20de%20ani.%20Peste%20aceast%C4%83%20v%C3%A2rst%C4%83%20medicii,%20membri%20titulari%20%C8%99i%20membri%20coresponden%C8%9Bi%20ai%20Academiei%20de%20%C8%98tiin%C8%9Be%20Medicale%20pot%20fi%20men%C8%9Binu%C8%9Bi%20%C3%AEn%20activitate%20conform%20dispozi%C8%9Biilor%20art.%2010%20alin.%20(2)%20din%20Legea%20nr.%20264%202004%20privind%20organizarea%20%C8%99i%20func%C8%9Bionarea%20Academiei%20de%20%C8%98tiin%C8%9Be%20Medicale,%20cu%20modific%C4%83rile%20%C8%99i%20complet%C4%83rile%20ulterioare.%20De%20acela%C8%99i%20drept%20pot%20beneficia%20%C8%99i%20medicii,%20membri%20titulari%20%C8%99i%20membri%20coresponden%C8%9Bi%20ai%20Academiei%20Rom%C3%A2ne.&amp;Page=1&amp;Rec=10&amp;CollapseFilters=0" TargetMode="External"/><Relationship Id="rId42" Type="http://schemas.openxmlformats.org/officeDocument/2006/relationships/hyperlink" Target="https://lege5.ro/Gratuit/g42tmnjsgi/Gratuit/g42tmnjsgi/FisalpModificare1&amp;pId=82050159" TargetMode="External"/><Relationship Id="rId47" Type="http://schemas.openxmlformats.org/officeDocument/2006/relationships/hyperlink" Target="https://lege5.ro/Search?Mode=3&amp;Search_SectionTypeId=26&amp;did=g42tmnjsgi&amp;pid=hazdanjqge3dm" TargetMode="External"/><Relationship Id="rId7" Type="http://schemas.openxmlformats.org/officeDocument/2006/relationships/hyperlink" Target="https://lege5.ro/Gratuit/g42tmnjsgi/Gratuit/g42tmnjsgi/ExpandTextlpAplicare1&amp;pId=82050142" TargetMode="External"/><Relationship Id="rId2" Type="http://schemas.openxmlformats.org/officeDocument/2006/relationships/styles" Target="styles.xml"/><Relationship Id="rId16" Type="http://schemas.openxmlformats.org/officeDocument/2006/relationships/hyperlink" Target="https://lege5.ro/Search?Mode=3&amp;Search_SectionTypeId=26&amp;did=g42tmnjsgi&amp;pid=hazdanjqge2tc" TargetMode="External"/><Relationship Id="rId29" Type="http://schemas.openxmlformats.org/officeDocument/2006/relationships/hyperlink" Target="https://lege5.ro/Gratuit/gq4deojv/constitutia-romaniei-republicata-in-2003?pid=43226542&amp;d=2020-06-09" TargetMode="External"/><Relationship Id="rId11" Type="http://schemas.openxmlformats.org/officeDocument/2006/relationships/hyperlink" Target="https://lege5.ro/Search?Mode=3&amp;Search_SectionTypeId=26&amp;did=g42tmnjsgi&amp;pid=hazdanjqge2dg" TargetMode="External"/><Relationship Id="rId24" Type="http://schemas.openxmlformats.org/officeDocument/2006/relationships/hyperlink" Target="https://lege5.ro/Gratuit/g42tmnjsgi/legea-nr-95-2006-privind-reforma-in-domeniul-sanatatii?pid=82048935&amp;d=2020-06-09" TargetMode="External"/><Relationship Id="rId32" Type="http://schemas.openxmlformats.org/officeDocument/2006/relationships/hyperlink" Target="https://lege5.ro/Gratuit/gu3dkojs/legea-nr-264-2004-privind-organizarea-si-functionarea-academiei-de-stiinte-medicale?pid=25186421&amp;d=2020-06-09" TargetMode="External"/><Relationship Id="rId37" Type="http://schemas.openxmlformats.org/officeDocument/2006/relationships/hyperlink" Target="https://lege5.ro/Search?Mode=2&amp;did=g42tmnjsgi&amp;pid=hazdanjqge2tm&amp;Search_Term=%C3%8En%20cazul%20unit%C4%83%C8%9Bilor%20sanitare%20publice%20care%20%C3%AEnregistreaz%C4%83%20deficit%20de%20personal%20medical,%20precum%20%C8%99i%20al%20unit%C4%83%C8%9Bilor%20sanitare%20publice%20aflate%20%C3%AEn%20zone%20defavorizate,%20medicii%20%C3%AE%C8%99i%20pot%20continua%20activitatea%20peste%20v%C3%A2rsta%20de%20pensionare%20prev%C4%83zut%C4%83%20de%20lege,%20la%20propunerea%20unit%C4%83%C8%9Bii%20sanitare%20publice,%20cu%20avizul%20anual%20al%20CMR,%20prin%20colegiile%20teritoriale%20jude%C8%9Bene,%20respectiv%20al%20municipiului%20Bucure%C8%99ti%20%C8%99i%20cu%20aprobarea%20ordonatorului%20principal%20de%20credite,%20p%C3%A2n%C4%83%20la%20ocuparea%20posturilor%20prin%20concurs.&amp;Page=1&amp;Rec=10&amp;CollapseFilters=0" TargetMode="External"/><Relationship Id="rId40" Type="http://schemas.openxmlformats.org/officeDocument/2006/relationships/hyperlink" Target="https://lege5.ro/Gratuit/g42tmnjsgi/legea-nr-95-2006-privind-reforma-in-domeniul-sanatatii?pid=82050152&amp;d=2020-06-09" TargetMode="External"/><Relationship Id="rId45" Type="http://schemas.openxmlformats.org/officeDocument/2006/relationships/hyperlink" Target="https://lege5.ro/Gratuit/g42tmnjsgi/art-393-autorizarea-exercitarii-profesiei-de-medic-lege-95-2006?dp=hazdanjqge3di" TargetMode="External"/><Relationship Id="rId5" Type="http://schemas.openxmlformats.org/officeDocument/2006/relationships/hyperlink" Target="https://lege5.ro/Gratuit/g42tmnjsgi/autorizarea-exercitarii-profesiei-de-medic-lege-95-2006?dp=hazdanjqge2dc" TargetMode="External"/><Relationship Id="rId15" Type="http://schemas.openxmlformats.org/officeDocument/2006/relationships/hyperlink" Target="https://lege5.ro/Gratuit/g42tmnjsgi/art-391-autorizarea-exercitarii-profesiei-de-medic-lege-95-2006?dp=hazdanjqge2tc" TargetMode="External"/><Relationship Id="rId23" Type="http://schemas.openxmlformats.org/officeDocument/2006/relationships/hyperlink" Target="https://lege5.ro/Gratuit/g42tmnjsgi/legea-nr-95-2006-privind-reforma-in-domeniul-sanatatii?d=2020-06-09" TargetMode="External"/><Relationship Id="rId28" Type="http://schemas.openxmlformats.org/officeDocument/2006/relationships/hyperlink" Target="https://lege5.ro/Gratuit/gq4deojv/constitutia-romaniei-republicata-in-2003?pid=43226532&amp;d=2020-06-09" TargetMode="External"/><Relationship Id="rId36" Type="http://schemas.openxmlformats.org/officeDocument/2006/relationships/hyperlink" Target="https://lege5.ro/Gratuit/g42tmnjsgi/legea-nr-95-2006-privind-reforma-in-domeniul-sanatatii?pid=82050152&amp;d=2020-06-09" TargetMode="External"/><Relationship Id="rId49" Type="http://schemas.openxmlformats.org/officeDocument/2006/relationships/theme" Target="theme/theme1.xml"/><Relationship Id="rId10" Type="http://schemas.openxmlformats.org/officeDocument/2006/relationships/hyperlink" Target="https://lege5.ro/Gratuit/g42tmnjsgi/legea-nr-95-2006-privind-reforma-in-domeniul-sanatatii?pid=82050056&amp;d=2020-06-09" TargetMode="External"/><Relationship Id="rId19" Type="http://schemas.openxmlformats.org/officeDocument/2006/relationships/hyperlink" Target="https://lege5.ro/Search?Mode=2&amp;did=g42tmnjsgi&amp;pid=hazdanjqge2te&amp;Search_Term=Medicii%20se%20pensioneaz%C4%83%20la%20v%C3%A2rsta%20de%2065%20de%20ani,%20indiferent%20de%20sex.&amp;Page=1&amp;Rec=10&amp;CollapseFilters=0" TargetMode="External"/><Relationship Id="rId31" Type="http://schemas.openxmlformats.org/officeDocument/2006/relationships/hyperlink" Target="https://lege5.ro/Search?Mode=2&amp;did=g42tmnjsgi&amp;pid=hazdanjqge2tg&amp;Search_Term=La%20cerere,%20medicii%20se%20pot%20pensiona%20%C3%AEn%20condi%C8%9Biile%20prev%C4%83zute%20de%20Legea%20nr.%20263%202010%20privind%20sistemul%20unitar%20de%20pensii%20publice,%20cu%20modific%C4%83rile%20%C8%99i%20complet%C4%83rile%20ulterioare.&amp;Page=1&amp;Rec=10&amp;CollapseFilters=0" TargetMode="External"/><Relationship Id="rId44" Type="http://schemas.openxmlformats.org/officeDocument/2006/relationships/hyperlink" Target="https://lege5.ro/Gratuit/g42tmnjsgi/legea-nr-95-2006-privind-reforma-in-domeniul-sanatatii?pid=82050161&amp;d=2020-06-09" TargetMode="External"/><Relationship Id="rId4" Type="http://schemas.openxmlformats.org/officeDocument/2006/relationships/webSettings" Target="webSettings.xml"/><Relationship Id="rId9" Type="http://schemas.openxmlformats.org/officeDocument/2006/relationships/hyperlink" Target="https://lege5.ro/Search?Mode=3&amp;Search_SectionTypeId=26&amp;did=g42tmnjsgi&amp;pid=hazdanjqge2de" TargetMode="External"/><Relationship Id="rId14" Type="http://schemas.openxmlformats.org/officeDocument/2006/relationships/hyperlink" Target="https://lege5.ro/Gratuit/g42tmnjsgi/legea-nr-95-2006-privind-reforma-in-domeniul-sanatatii?pid=82050134&amp;d=2020-06-09" TargetMode="External"/><Relationship Id="rId22" Type="http://schemas.openxmlformats.org/officeDocument/2006/relationships/hyperlink" Target="https://lege5.ro/Gratuit/gmytimzzgy2a/articol-unic-lege-359-2018?dp=gi3tmnjrgq2dkny" TargetMode="External"/><Relationship Id="rId27" Type="http://schemas.openxmlformats.org/officeDocument/2006/relationships/hyperlink" Target="https://lege5.ro/Gratuit/geztsmrxgu/legea-nr-263-2010-privind-sistemul-unitar-de-pensii-publice?d=2020-06-09" TargetMode="External"/><Relationship Id="rId30" Type="http://schemas.openxmlformats.org/officeDocument/2006/relationships/hyperlink" Target="https://lege5.ro/Gratuit/geztsmrxgu/legea-nr-263-2010-privind-sistemul-unitar-de-pensii-publice?d=2020-06-09" TargetMode="External"/><Relationship Id="rId35" Type="http://schemas.openxmlformats.org/officeDocument/2006/relationships/hyperlink" Target="https://lege5.ro/Search?Mode=3&amp;Search_SectionTypeId=26&amp;did=g42tmnjsgi&amp;pid=hazdanjqge2ti" TargetMode="External"/><Relationship Id="rId43" Type="http://schemas.openxmlformats.org/officeDocument/2006/relationships/hyperlink" Target="https://lege5.ro/Gratuit/g42tmnjsgi/art-392-autorizarea-exercitarii-profesiei-de-medic-lege-95-2006?dp=hazdanjqge3da" TargetMode="External"/><Relationship Id="rId48" Type="http://schemas.openxmlformats.org/officeDocument/2006/relationships/fontTable" Target="fontTable.xml"/><Relationship Id="rId8" Type="http://schemas.openxmlformats.org/officeDocument/2006/relationships/hyperlink" Target="https://lege5.ro/Search?Mode=2&amp;did=g42tmnjsgi&amp;pid=hazdanjqge2de&amp;Search_Term=Art.%20390.%20-%20Legea%20%2095%202006&amp;Page=1&amp;Rec=10&amp;CollapseFilters=0" TargetMode="External"/><Relationship Id="rId3" Type="http://schemas.openxmlformats.org/officeDocument/2006/relationships/settings" Target="settings.xml"/><Relationship Id="rId12" Type="http://schemas.openxmlformats.org/officeDocument/2006/relationships/hyperlink" Target="https://lege5.ro/Gratuit/g42tmnjsgi/legea-nr-95-2006-privind-reforma-in-domeniul-sanatatii?pid=82050205&amp;d=2020-06-09" TargetMode="External"/><Relationship Id="rId17" Type="http://schemas.openxmlformats.org/officeDocument/2006/relationships/hyperlink" Target="https://lege5.ro/Gratuit/g42tmnjsgi/Gratuit/g42tmnjsgi/FisalpModificare1&amp;pId=82050152" TargetMode="External"/><Relationship Id="rId25" Type="http://schemas.openxmlformats.org/officeDocument/2006/relationships/hyperlink" Target="https://lege5.ro/Gratuit/g42tmnjsgi/legea-nr-95-2006-privind-reforma-in-domeniul-sanatatii?pid=82050152&amp;d=2020-06-09" TargetMode="External"/><Relationship Id="rId33" Type="http://schemas.openxmlformats.org/officeDocument/2006/relationships/hyperlink" Target="https://lege5.ro/Gratuit/g42tmnjsgi/Gratuit/g42tmnjsgi/FisalpModificare1&amp;pId=82050154" TargetMode="External"/><Relationship Id="rId38" Type="http://schemas.openxmlformats.org/officeDocument/2006/relationships/hyperlink" Target="https://lege5.ro/Gratuit/geztqnbvgy/decretul-lege-nr-118-1990-privind-acordarea-unor-drepturi-persoanelor-persecutate-din-motive-politice-de-dictatura-instaurata-cu-incepere-de-la-6-martie-1945-precum-si-celor-deportate-in-strainatate-o?pid=44721164&amp;d=2020-06-09" TargetMode="External"/><Relationship Id="rId46" Type="http://schemas.openxmlformats.org/officeDocument/2006/relationships/hyperlink" Target="https://lege5.ro/Search?Mode=2&amp;did=g42tmnjsgi&amp;pid=hazdanjqge3dk&amp;Search_Term=Practicarea%20profesiei%20de%20medic%20de%20c%C4%83tre%20o%20persoan%C4%83%20care%20nu%20are%20aceast%C4%83%20calitate%20constituie%20infrac%C8%9Biune%20%C8%99i%20se%20pedepse%C8%99te%20conform%20Codului%20penal,%20cu%20modific%C4%83rile%20%C8%99i%20complet%C4%83rile%20ulterioare.&amp;Page=1&amp;Rec=10&amp;CollapseFilters=0" TargetMode="External"/><Relationship Id="rId20" Type="http://schemas.openxmlformats.org/officeDocument/2006/relationships/hyperlink" Target="https://lege5.ro/Gratuit/gmytimzzgy2a/alegeconsolidare" TargetMode="External"/><Relationship Id="rId41" Type="http://schemas.openxmlformats.org/officeDocument/2006/relationships/hyperlink" Target="https://lege5.ro/Search?Mode=3&amp;Search_SectionTypeId=26&amp;did=g42tmnjsgi&amp;pid=hazdanjqge2tq" TargetMode="External"/><Relationship Id="rId1" Type="http://schemas.openxmlformats.org/officeDocument/2006/relationships/numbering" Target="numbering.xml"/><Relationship Id="rId6" Type="http://schemas.openxmlformats.org/officeDocument/2006/relationships/hyperlink" Target="https://lege5.ro/Gratuit/g42tmnjsgi/art-390-autorizarea-exercitarii-profesiei-de-medic-lege-95-2006?dp=hazdanjqge2d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2594</Words>
  <Characters>14788</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40767720991</dc:creator>
  <cp:keywords/>
  <dc:description/>
  <cp:lastModifiedBy>40767720991</cp:lastModifiedBy>
  <cp:revision>2</cp:revision>
  <dcterms:created xsi:type="dcterms:W3CDTF">2020-06-09T10:00:00Z</dcterms:created>
  <dcterms:modified xsi:type="dcterms:W3CDTF">2020-06-09T10:15:00Z</dcterms:modified>
</cp:coreProperties>
</file>